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D04081C" w:rsidR="00420A38" w:rsidRPr="003F09F0" w:rsidRDefault="00420A38" w:rsidP="00BF32F0">
      <w:pPr>
        <w:pStyle w:val="Koptekst"/>
        <w:tabs>
          <w:tab w:val="clear" w:pos="9639"/>
          <w:tab w:val="right" w:pos="5954"/>
        </w:tabs>
        <w:spacing w:after="240"/>
      </w:pPr>
      <w:r>
        <w:rPr>
          <w:noProof/>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16CA4">
        <w:tab/>
      </w:r>
      <w:r w:rsidR="00F16CA4">
        <w:tab/>
      </w:r>
      <w:bookmarkStart w:id="0" w:name="_GoBack"/>
      <w:bookmarkEnd w:id="0"/>
      <w:r>
        <w:t>Input paper</w:t>
      </w:r>
      <w:r w:rsidR="00037DF4">
        <w:t xml:space="preserve">: </w:t>
      </w:r>
      <w:r w:rsidRPr="00EA5A97">
        <w:rPr>
          <w:rStyle w:val="Voetnootmarkering"/>
          <w:sz w:val="22"/>
          <w:vertAlign w:val="superscript"/>
        </w:rPr>
        <w:footnoteReference w:id="1"/>
      </w:r>
      <w:r w:rsidRPr="00B15B24">
        <w:tab/>
      </w:r>
      <w:r>
        <w:t xml:space="preserve">    </w:t>
      </w:r>
      <w:r w:rsidR="00E57C86" w:rsidRPr="00E57C86">
        <w:t>ENAV15-14.2.31</w:t>
      </w:r>
    </w:p>
    <w:p w14:paraId="5A14DE03" w14:textId="77777777" w:rsidR="00BF32F0" w:rsidRDefault="00BF32F0" w:rsidP="00FE5674">
      <w:pPr>
        <w:pStyle w:val="Plattetekst"/>
        <w:tabs>
          <w:tab w:val="left" w:pos="2835"/>
        </w:tabs>
      </w:pPr>
    </w:p>
    <w:p w14:paraId="370CFB53" w14:textId="0056C39C" w:rsidR="0080294B" w:rsidRDefault="00E558C3" w:rsidP="00FE5674">
      <w:pPr>
        <w:pStyle w:val="Platteteks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579A05AD" w:rsidR="0080294B" w:rsidRDefault="0080294B" w:rsidP="00037DF4">
      <w:pPr>
        <w:pStyle w:val="Platteteks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5A77EC">
        <w:rPr>
          <w:rFonts w:cs="Arial"/>
          <w:b/>
          <w:sz w:val="24"/>
          <w:szCs w:val="24"/>
        </w:rPr>
        <w:t>X</w:t>
      </w:r>
      <w:r w:rsidRPr="0080294B">
        <w:rPr>
          <w:rFonts w:cs="Arial"/>
          <w:sz w:val="24"/>
          <w:szCs w:val="24"/>
        </w:rPr>
        <w:t xml:space="preserve">  Input</w:t>
      </w:r>
    </w:p>
    <w:p w14:paraId="0BC79547" w14:textId="2903FC52" w:rsidR="0080294B" w:rsidRPr="0080294B" w:rsidRDefault="005A77EC" w:rsidP="00037DF4">
      <w:pPr>
        <w:pStyle w:val="Platteteks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14:paraId="3E1C02C4" w14:textId="77777777" w:rsidR="0080294B" w:rsidRDefault="0080294B" w:rsidP="00FE5674">
      <w:pPr>
        <w:pStyle w:val="Plattetekst"/>
        <w:tabs>
          <w:tab w:val="left" w:pos="2835"/>
        </w:tabs>
      </w:pPr>
    </w:p>
    <w:p w14:paraId="4DD25FD9" w14:textId="74A7FACF" w:rsidR="00A446C9" w:rsidRPr="00FE5674" w:rsidRDefault="00A446C9" w:rsidP="00FE5674">
      <w:pPr>
        <w:pStyle w:val="Plattetekst"/>
        <w:tabs>
          <w:tab w:val="left" w:pos="2835"/>
        </w:tabs>
      </w:pPr>
      <w:r w:rsidRPr="00FE5674">
        <w:t>Agenda item</w:t>
      </w:r>
      <w:r w:rsidR="00037DF4">
        <w:t xml:space="preserve"> </w:t>
      </w:r>
      <w:r w:rsidR="00037DF4" w:rsidRPr="00037DF4">
        <w:rPr>
          <w:rStyle w:val="Voetnootmarkering"/>
          <w:sz w:val="22"/>
          <w:vertAlign w:val="superscript"/>
        </w:rPr>
        <w:footnoteReference w:id="2"/>
      </w:r>
      <w:r w:rsidR="001C44A3" w:rsidRPr="00FE5674">
        <w:tab/>
      </w:r>
      <w:r w:rsidR="0080294B">
        <w:tab/>
      </w:r>
      <w:r w:rsidR="0080294B">
        <w:tab/>
      </w:r>
      <w:r w:rsidR="005A77EC">
        <w:t>10</w:t>
      </w:r>
    </w:p>
    <w:p w14:paraId="1AB3E246" w14:textId="3F9D7C9F" w:rsidR="00A446C9" w:rsidRPr="00FE5674" w:rsidRDefault="0080294B" w:rsidP="00FE5674">
      <w:pPr>
        <w:pStyle w:val="Platteteks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5A77EC">
        <w:t>Shore side communications</w:t>
      </w:r>
    </w:p>
    <w:p w14:paraId="01FC5420" w14:textId="223F53C2" w:rsidR="00362CD9" w:rsidRDefault="00362CD9" w:rsidP="00F930B6">
      <w:pPr>
        <w:pStyle w:val="Plattetekst"/>
        <w:tabs>
          <w:tab w:val="left" w:pos="2835"/>
        </w:tabs>
        <w:ind w:left="6480" w:hanging="6480"/>
        <w:jc w:val="left"/>
        <w:rPr>
          <w:color w:val="FF0000"/>
        </w:rPr>
      </w:pPr>
      <w:r w:rsidRPr="00FE5674">
        <w:t>Author(s)</w:t>
      </w:r>
      <w:r w:rsidR="00FE5674" w:rsidRPr="00FE5674">
        <w:t xml:space="preserve"> / Submitter(s)</w:t>
      </w:r>
      <w:r w:rsidR="0080294B" w:rsidRPr="0080294B">
        <w:t>…</w:t>
      </w:r>
      <w:r w:rsidR="005A77EC">
        <w:t xml:space="preserve"> </w:t>
      </w:r>
      <w:r w:rsidR="00F930B6">
        <w:t>Fred W. Pot, Marine Management Consulting</w:t>
      </w:r>
    </w:p>
    <w:p w14:paraId="60BCC120" w14:textId="77777777" w:rsidR="0080294B" w:rsidRDefault="0080294B" w:rsidP="00FE5674">
      <w:pPr>
        <w:pStyle w:val="Plattetekst"/>
        <w:tabs>
          <w:tab w:val="left" w:pos="2835"/>
        </w:tabs>
      </w:pPr>
    </w:p>
    <w:p w14:paraId="644BA65E" w14:textId="10F9A4D5" w:rsidR="00445083" w:rsidRDefault="00445083" w:rsidP="00A446C9">
      <w:pPr>
        <w:pStyle w:val="Titel"/>
      </w:pPr>
      <w:r>
        <w:t xml:space="preserve">Proposal for </w:t>
      </w:r>
      <w:r w:rsidR="008450AA">
        <w:t xml:space="preserve">a </w:t>
      </w:r>
      <w:r>
        <w:t xml:space="preserve">Standard for </w:t>
      </w:r>
    </w:p>
    <w:p w14:paraId="4834080C" w14:textId="53697D52" w:rsidR="00A446C9" w:rsidRDefault="00445083" w:rsidP="00A446C9">
      <w:pPr>
        <w:pStyle w:val="Titel"/>
      </w:pPr>
      <w:r>
        <w:t>Interfaces among Shore-side Systems</w:t>
      </w:r>
    </w:p>
    <w:p w14:paraId="0F258596" w14:textId="50FB6E37" w:rsidR="00A446C9" w:rsidRDefault="00A446C9" w:rsidP="00A446C9">
      <w:pPr>
        <w:pStyle w:val="Kop1"/>
      </w:pPr>
      <w:r>
        <w:t>Summary</w:t>
      </w:r>
    </w:p>
    <w:p w14:paraId="7FD0388A" w14:textId="75F91D59" w:rsidR="00206410" w:rsidRDefault="00CA5A70" w:rsidP="00206410">
      <w:pPr>
        <w:pStyle w:val="Plattetekst"/>
        <w:jc w:val="left"/>
      </w:pPr>
      <w:r>
        <w:t>T</w:t>
      </w:r>
      <w:r w:rsidR="00FD551F">
        <w:t>he</w:t>
      </w:r>
      <w:r>
        <w:t xml:space="preserve"> ENAV</w:t>
      </w:r>
      <w:r w:rsidR="00206410">
        <w:t xml:space="preserve"> Committee is invited to consider Universal Plug-n-Play (IEC 29341-x) as a readily available and well proven standard for t</w:t>
      </w:r>
      <w:r w:rsidR="00AB3EFF">
        <w:t>he interface between shore-based</w:t>
      </w:r>
      <w:r w:rsidR="00206410">
        <w:t xml:space="preserve"> devices, systems and services. This paper describes how UPnP fits in the </w:t>
      </w:r>
      <w:r w:rsidR="00AB3EFF">
        <w:t>Common Shore-side System Architecture (</w:t>
      </w:r>
      <w:r w:rsidR="00206410">
        <w:t>CSSA</w:t>
      </w:r>
      <w:r w:rsidR="00AB3EFF">
        <w:t>)</w:t>
      </w:r>
      <w:r w:rsidR="00206410">
        <w:t>, the requirements for the interface</w:t>
      </w:r>
      <w:r>
        <w:t xml:space="preserve"> and how UPnP fulfils these requirements</w:t>
      </w:r>
      <w:r w:rsidR="00206410">
        <w:t xml:space="preserve">, what UPnP is, how </w:t>
      </w:r>
      <w:r>
        <w:t>i</w:t>
      </w:r>
      <w:r w:rsidR="00206410">
        <w:t>t works and what vendors would need to do to make their products compatible.</w:t>
      </w:r>
    </w:p>
    <w:p w14:paraId="7215F446" w14:textId="77777777" w:rsidR="00206410" w:rsidRDefault="00206410" w:rsidP="00B56BDF">
      <w:pPr>
        <w:pStyle w:val="Plattetekst"/>
      </w:pPr>
    </w:p>
    <w:p w14:paraId="3C575A26" w14:textId="77777777" w:rsidR="001C44A3" w:rsidRDefault="00BD4E6F" w:rsidP="00B56BDF">
      <w:pPr>
        <w:pStyle w:val="Kop2"/>
      </w:pPr>
      <w:r>
        <w:t>Purpose</w:t>
      </w:r>
      <w:r w:rsidR="004D1D85">
        <w:t xml:space="preserve"> of the document</w:t>
      </w:r>
    </w:p>
    <w:p w14:paraId="23F9121D" w14:textId="32AB09E8" w:rsidR="00206410" w:rsidRDefault="00F916A1" w:rsidP="00F916A1">
      <w:pPr>
        <w:pStyle w:val="Plattetekst"/>
        <w:jc w:val="left"/>
      </w:pPr>
      <w:r>
        <w:t>The purpose of this document is to present to the ENAV Committee how UPnP could be implemented as a practical standard for machine-to-machine (M2M) interfaces between the devices, systems and services that, together, form a shore-based system.</w:t>
      </w:r>
    </w:p>
    <w:p w14:paraId="25389A6F" w14:textId="5DE53520" w:rsidR="00206410" w:rsidRDefault="00F916A1" w:rsidP="00E55927">
      <w:pPr>
        <w:pStyle w:val="Plattetekst"/>
      </w:pPr>
      <w:r>
        <w:t xml:space="preserve">The Committee is invited to </w:t>
      </w:r>
      <w:r w:rsidR="00CA5A70">
        <w:t xml:space="preserve">consider </w:t>
      </w:r>
      <w:r>
        <w:t>adopt</w:t>
      </w:r>
      <w:r w:rsidR="00CA5A70">
        <w:t>ion of</w:t>
      </w:r>
      <w:r>
        <w:t xml:space="preserve"> UPnP as the </w:t>
      </w:r>
      <w:r w:rsidR="00CA5A70">
        <w:t>IALA Guideline</w:t>
      </w:r>
      <w:r>
        <w:t xml:space="preserve"> for such interfaces.</w:t>
      </w:r>
    </w:p>
    <w:p w14:paraId="36D645BE" w14:textId="77777777" w:rsidR="00B56BDF" w:rsidRDefault="00B56BDF" w:rsidP="00B56BDF">
      <w:pPr>
        <w:pStyle w:val="Kop2"/>
      </w:pPr>
      <w:r>
        <w:t>Related documents</w:t>
      </w:r>
    </w:p>
    <w:p w14:paraId="553E55ED" w14:textId="7E2063AE" w:rsidR="00E55927" w:rsidRDefault="00CA5A70" w:rsidP="00E55927">
      <w:pPr>
        <w:pStyle w:val="Plattetekst"/>
      </w:pPr>
      <w:r>
        <w:t>D</w:t>
      </w:r>
      <w:r w:rsidR="00BB08BB">
        <w:t>ocuments related to this in</w:t>
      </w:r>
      <w:r>
        <w:t>put paper are:</w:t>
      </w:r>
    </w:p>
    <w:p w14:paraId="3A1F0E6F" w14:textId="110768E1" w:rsidR="00CA5A70" w:rsidRDefault="00CA5A70" w:rsidP="00CA5A70">
      <w:pPr>
        <w:pStyle w:val="Kop3"/>
      </w:pPr>
      <w:r w:rsidRPr="00CA5A70">
        <w:t xml:space="preserve">CSSA1-2.2 </w:t>
      </w:r>
      <w:r>
        <w:t xml:space="preserve">Main Draft IALA Recommendation </w:t>
      </w:r>
      <w:r w:rsidR="00BB08BB">
        <w:t>o</w:t>
      </w:r>
      <w:r>
        <w:t xml:space="preserve">n Generic Service Engineering Model V0-07 </w:t>
      </w:r>
      <w:r w:rsidRPr="00CA5A70">
        <w:t xml:space="preserve">20140813 </w:t>
      </w:r>
    </w:p>
    <w:p w14:paraId="0947B900" w14:textId="584B0788" w:rsidR="00CA5A70" w:rsidRPr="00CA5A70" w:rsidRDefault="00CA5A70" w:rsidP="00CA5A70">
      <w:pPr>
        <w:pStyle w:val="Kop3"/>
      </w:pPr>
      <w:r>
        <w:t xml:space="preserve">Appendix05 </w:t>
      </w:r>
      <w:r w:rsidRPr="00CA5A70">
        <w:t>Interfacing</w:t>
      </w:r>
      <w:r>
        <w:t xml:space="preserve"> Model Rec </w:t>
      </w:r>
      <w:r w:rsidRPr="00CA5A70">
        <w:t>Generic</w:t>
      </w:r>
      <w:r>
        <w:t xml:space="preserve"> Service Eng Model V0 06 </w:t>
      </w:r>
      <w:r w:rsidRPr="00CA5A70">
        <w:t>20140812</w:t>
      </w:r>
    </w:p>
    <w:p w14:paraId="53733F03" w14:textId="77777777" w:rsidR="00A446C9" w:rsidRDefault="00A446C9" w:rsidP="00A446C9">
      <w:pPr>
        <w:pStyle w:val="Kop1"/>
      </w:pPr>
      <w:r>
        <w:t>Background</w:t>
      </w:r>
    </w:p>
    <w:p w14:paraId="07452EBC" w14:textId="78402B1F" w:rsidR="00A446C9" w:rsidRDefault="00BB08BB" w:rsidP="00A446C9">
      <w:pPr>
        <w:pStyle w:val="Plattetekst"/>
      </w:pPr>
      <w:r>
        <w:t>The Generic Service Engineering Model is depicted below.</w:t>
      </w:r>
    </w:p>
    <w:p w14:paraId="254C3955" w14:textId="6FB7B3D7" w:rsidR="00BB08BB" w:rsidRDefault="00BB08BB" w:rsidP="00A446C9">
      <w:pPr>
        <w:pStyle w:val="Plattetekst"/>
      </w:pPr>
      <w:r>
        <w:rPr>
          <w:noProof/>
        </w:rPr>
        <w:lastRenderedPageBreak/>
        <w:drawing>
          <wp:inline distT="0" distB="0" distL="0" distR="0" wp14:anchorId="757B3B8F" wp14:editId="1689CFC5">
            <wp:extent cx="6210935" cy="46596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_Page_03.jpg"/>
                    <pic:cNvPicPr/>
                  </pic:nvPicPr>
                  <pic:blipFill>
                    <a:blip r:embed="rId9">
                      <a:extLst>
                        <a:ext uri="{28A0092B-C50C-407E-A947-70E740481C1C}">
                          <a14:useLocalDpi xmlns:a14="http://schemas.microsoft.com/office/drawing/2010/main" val="0"/>
                        </a:ext>
                      </a:extLst>
                    </a:blip>
                    <a:stretch>
                      <a:fillRect/>
                    </a:stretch>
                  </pic:blipFill>
                  <pic:spPr>
                    <a:xfrm>
                      <a:off x="0" y="0"/>
                      <a:ext cx="6210935" cy="4659630"/>
                    </a:xfrm>
                    <a:prstGeom prst="rect">
                      <a:avLst/>
                    </a:prstGeom>
                  </pic:spPr>
                </pic:pic>
              </a:graphicData>
            </a:graphic>
          </wp:inline>
        </w:drawing>
      </w:r>
    </w:p>
    <w:p w14:paraId="4E5E3606" w14:textId="74CE3297" w:rsidR="005D50B9" w:rsidRPr="005D50B9" w:rsidRDefault="00BB08BB" w:rsidP="00AB3EFF">
      <w:pPr>
        <w:pStyle w:val="Plattetekst"/>
        <w:jc w:val="left"/>
        <w:rPr>
          <w:lang w:val="en-US"/>
        </w:rPr>
      </w:pPr>
      <w:r>
        <w:t>It shows a large number of machine-to-machine (M2M) connections.</w:t>
      </w:r>
      <w:r w:rsidR="005D50B9">
        <w:t xml:space="preserve"> </w:t>
      </w:r>
      <w:r w:rsidR="005D50B9" w:rsidRPr="005D50B9">
        <w:rPr>
          <w:lang w:val="en-US"/>
        </w:rPr>
        <w:t xml:space="preserve">I counted 33 </w:t>
      </w:r>
      <w:r w:rsidR="005D50B9">
        <w:rPr>
          <w:lang w:val="en-US"/>
        </w:rPr>
        <w:t>M2M</w:t>
      </w:r>
      <w:r w:rsidR="005D50B9" w:rsidRPr="005D50B9">
        <w:rPr>
          <w:lang w:val="en-US"/>
        </w:rPr>
        <w:t xml:space="preserve"> connections in the layout and that assumes there only is one that connects all user interface services with all other services.</w:t>
      </w:r>
    </w:p>
    <w:p w14:paraId="0F4B60CB" w14:textId="77777777" w:rsidR="005D50B9" w:rsidRPr="005D50B9" w:rsidRDefault="005D50B9" w:rsidP="00AB3EFF">
      <w:pPr>
        <w:pStyle w:val="Plattetekst"/>
        <w:jc w:val="left"/>
        <w:rPr>
          <w:lang w:val="en-US"/>
        </w:rPr>
      </w:pPr>
      <w:r w:rsidRPr="005D50B9">
        <w:rPr>
          <w:lang w:val="en-US"/>
        </w:rPr>
        <w:t xml:space="preserve">Each machine-to-machine connection is between a specific application service and another service or between a specific value added service and another service. As you can see, the number of unique M2M connections is very high and inter-vendor operability is required, meaning that services provided by one vendor will need to be integrated with the services of other vendors. </w:t>
      </w:r>
    </w:p>
    <w:p w14:paraId="59CD12B4" w14:textId="77777777" w:rsidR="005D50B9" w:rsidRPr="005D50B9" w:rsidRDefault="005D50B9" w:rsidP="00AB3EFF">
      <w:pPr>
        <w:pStyle w:val="Plattetekst"/>
        <w:jc w:val="left"/>
        <w:rPr>
          <w:lang w:val="en-US"/>
        </w:rPr>
      </w:pPr>
      <w:r w:rsidRPr="005D50B9">
        <w:rPr>
          <w:lang w:val="en-US"/>
        </w:rPr>
        <w:t>To me this looks like chaos. To solve this problem we need a standard for M2M communications. The standard we choose should comply with the overall CSS requirements.</w:t>
      </w:r>
    </w:p>
    <w:p w14:paraId="1F5798DC" w14:textId="0FF7C40C" w:rsidR="00BB08BB" w:rsidRDefault="00BB08BB" w:rsidP="00A446C9">
      <w:pPr>
        <w:pStyle w:val="Plattetekst"/>
      </w:pPr>
    </w:p>
    <w:p w14:paraId="041E9135" w14:textId="77777777" w:rsidR="00A446C9" w:rsidRDefault="00A446C9" w:rsidP="00A446C9">
      <w:pPr>
        <w:pStyle w:val="Kop1"/>
      </w:pPr>
      <w:r>
        <w:t>Discussion</w:t>
      </w:r>
    </w:p>
    <w:p w14:paraId="6345F412" w14:textId="59BECD60" w:rsidR="00FD551F" w:rsidRPr="00FD551F" w:rsidRDefault="00FD551F" w:rsidP="00FD551F">
      <w:pPr>
        <w:pStyle w:val="Kop2"/>
      </w:pPr>
      <w:r>
        <w:t>Requirements</w:t>
      </w:r>
    </w:p>
    <w:p w14:paraId="750526B7" w14:textId="76D0FA2A" w:rsidR="005D50B9" w:rsidRDefault="005D50B9" w:rsidP="005D50B9">
      <w:pPr>
        <w:pStyle w:val="Plattetekst"/>
        <w:jc w:val="left"/>
        <w:rPr>
          <w:lang w:val="en-US" w:eastAsia="de-DE"/>
        </w:rPr>
      </w:pPr>
      <w:r w:rsidRPr="005D50B9">
        <w:rPr>
          <w:lang w:val="en-US" w:eastAsia="de-DE"/>
        </w:rPr>
        <w:t xml:space="preserve">IALA’s e-Navigation Committee identified categories of requirements for the CSS and its components. Not all of these apply to the requirements of </w:t>
      </w:r>
      <w:r>
        <w:rPr>
          <w:lang w:val="en-US" w:eastAsia="de-DE"/>
        </w:rPr>
        <w:t>M2M</w:t>
      </w:r>
      <w:r w:rsidRPr="005D50B9">
        <w:rPr>
          <w:lang w:val="en-US" w:eastAsia="de-DE"/>
        </w:rPr>
        <w:t xml:space="preserve"> communications. The ones that do are listed here.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4944"/>
      </w:tblGrid>
      <w:tr w:rsidR="00052100" w14:paraId="59476F64" w14:textId="77777777" w:rsidTr="00052100">
        <w:tc>
          <w:tcPr>
            <w:tcW w:w="4998" w:type="dxa"/>
          </w:tcPr>
          <w:p w14:paraId="5102E5AE" w14:textId="59736A3F" w:rsidR="00052100" w:rsidRPr="00052100" w:rsidRDefault="00052100" w:rsidP="00052100">
            <w:pPr>
              <w:pStyle w:val="Plattetekst"/>
              <w:numPr>
                <w:ilvl w:val="0"/>
                <w:numId w:val="45"/>
              </w:numPr>
              <w:rPr>
                <w:lang w:val="en-US" w:eastAsia="de-DE"/>
              </w:rPr>
            </w:pPr>
            <w:r w:rsidRPr="005D50B9">
              <w:rPr>
                <w:lang w:eastAsia="de-DE"/>
              </w:rPr>
              <w:t>Scalability</w:t>
            </w:r>
          </w:p>
        </w:tc>
        <w:tc>
          <w:tcPr>
            <w:tcW w:w="4999" w:type="dxa"/>
          </w:tcPr>
          <w:p w14:paraId="773221CB" w14:textId="3B9747B3" w:rsidR="00052100" w:rsidRPr="00052100" w:rsidRDefault="00052100" w:rsidP="00052100">
            <w:pPr>
              <w:pStyle w:val="Plattetekst"/>
              <w:numPr>
                <w:ilvl w:val="0"/>
                <w:numId w:val="45"/>
              </w:numPr>
              <w:rPr>
                <w:lang w:val="en-US" w:eastAsia="de-DE"/>
              </w:rPr>
            </w:pPr>
            <w:r w:rsidRPr="005D50B9">
              <w:rPr>
                <w:lang w:eastAsia="de-DE"/>
              </w:rPr>
              <w:t>Security</w:t>
            </w:r>
          </w:p>
        </w:tc>
      </w:tr>
      <w:tr w:rsidR="00052100" w14:paraId="7035A7E4" w14:textId="77777777" w:rsidTr="00052100">
        <w:tc>
          <w:tcPr>
            <w:tcW w:w="4998" w:type="dxa"/>
          </w:tcPr>
          <w:p w14:paraId="248938C1" w14:textId="686BBD6F" w:rsidR="00052100" w:rsidRPr="00052100" w:rsidRDefault="00052100" w:rsidP="00052100">
            <w:pPr>
              <w:pStyle w:val="Plattetekst"/>
              <w:numPr>
                <w:ilvl w:val="0"/>
                <w:numId w:val="45"/>
              </w:numPr>
              <w:rPr>
                <w:lang w:val="en-US" w:eastAsia="de-DE"/>
              </w:rPr>
            </w:pPr>
            <w:r w:rsidRPr="005D50B9">
              <w:rPr>
                <w:lang w:eastAsia="de-DE"/>
              </w:rPr>
              <w:t>Interoperability</w:t>
            </w:r>
          </w:p>
        </w:tc>
        <w:tc>
          <w:tcPr>
            <w:tcW w:w="4999" w:type="dxa"/>
          </w:tcPr>
          <w:p w14:paraId="3F530D65" w14:textId="5E6A2D65" w:rsidR="00052100" w:rsidRPr="00052100" w:rsidRDefault="00052100" w:rsidP="00052100">
            <w:pPr>
              <w:pStyle w:val="Plattetekst"/>
              <w:numPr>
                <w:ilvl w:val="0"/>
                <w:numId w:val="45"/>
              </w:numPr>
              <w:rPr>
                <w:lang w:val="en-US" w:eastAsia="de-DE"/>
              </w:rPr>
            </w:pPr>
            <w:r w:rsidRPr="005D50B9">
              <w:rPr>
                <w:lang w:eastAsia="de-DE"/>
              </w:rPr>
              <w:t>Integrity</w:t>
            </w:r>
          </w:p>
        </w:tc>
      </w:tr>
      <w:tr w:rsidR="00052100" w14:paraId="23E3025B" w14:textId="77777777" w:rsidTr="00052100">
        <w:tc>
          <w:tcPr>
            <w:tcW w:w="4998" w:type="dxa"/>
          </w:tcPr>
          <w:p w14:paraId="5576CB9D" w14:textId="6CF5F601" w:rsidR="00052100" w:rsidRPr="00052100" w:rsidRDefault="00052100" w:rsidP="00052100">
            <w:pPr>
              <w:pStyle w:val="Plattetekst"/>
              <w:numPr>
                <w:ilvl w:val="0"/>
                <w:numId w:val="45"/>
              </w:numPr>
              <w:rPr>
                <w:lang w:val="en-US" w:eastAsia="de-DE"/>
              </w:rPr>
            </w:pPr>
            <w:r w:rsidRPr="005D50B9">
              <w:rPr>
                <w:lang w:eastAsia="de-DE"/>
              </w:rPr>
              <w:t>Flexibility</w:t>
            </w:r>
          </w:p>
        </w:tc>
        <w:tc>
          <w:tcPr>
            <w:tcW w:w="4999" w:type="dxa"/>
          </w:tcPr>
          <w:p w14:paraId="496E348E" w14:textId="0EA79853" w:rsidR="00052100" w:rsidRPr="00052100" w:rsidRDefault="00052100" w:rsidP="00052100">
            <w:pPr>
              <w:pStyle w:val="Plattetekst"/>
              <w:numPr>
                <w:ilvl w:val="0"/>
                <w:numId w:val="45"/>
              </w:numPr>
              <w:rPr>
                <w:lang w:val="en-US" w:eastAsia="de-DE"/>
              </w:rPr>
            </w:pPr>
            <w:r w:rsidRPr="005D50B9">
              <w:rPr>
                <w:lang w:eastAsia="de-DE"/>
              </w:rPr>
              <w:t>Survivability/robustness</w:t>
            </w:r>
          </w:p>
        </w:tc>
      </w:tr>
      <w:tr w:rsidR="00052100" w14:paraId="7377A66A" w14:textId="77777777" w:rsidTr="00052100">
        <w:tc>
          <w:tcPr>
            <w:tcW w:w="4998" w:type="dxa"/>
          </w:tcPr>
          <w:p w14:paraId="56DE1D92" w14:textId="2D764D5F" w:rsidR="00052100" w:rsidRPr="00052100" w:rsidRDefault="00052100" w:rsidP="00052100">
            <w:pPr>
              <w:pStyle w:val="Plattetekst"/>
              <w:numPr>
                <w:ilvl w:val="0"/>
                <w:numId w:val="45"/>
              </w:numPr>
              <w:rPr>
                <w:lang w:val="en-US" w:eastAsia="de-DE"/>
              </w:rPr>
            </w:pPr>
            <w:r w:rsidRPr="005D50B9">
              <w:rPr>
                <w:lang w:eastAsia="de-DE"/>
              </w:rPr>
              <w:t xml:space="preserve">Modularity </w:t>
            </w:r>
          </w:p>
        </w:tc>
        <w:tc>
          <w:tcPr>
            <w:tcW w:w="4999" w:type="dxa"/>
          </w:tcPr>
          <w:p w14:paraId="222152F1" w14:textId="3E410B6C" w:rsidR="00052100" w:rsidRPr="00052100" w:rsidRDefault="00052100" w:rsidP="00052100">
            <w:pPr>
              <w:pStyle w:val="Plattetekst"/>
              <w:numPr>
                <w:ilvl w:val="0"/>
                <w:numId w:val="45"/>
              </w:numPr>
              <w:rPr>
                <w:lang w:eastAsia="de-DE"/>
              </w:rPr>
            </w:pPr>
            <w:r w:rsidRPr="005D50B9">
              <w:rPr>
                <w:lang w:eastAsia="de-DE"/>
              </w:rPr>
              <w:t>Seamlessness</w:t>
            </w:r>
          </w:p>
        </w:tc>
      </w:tr>
      <w:tr w:rsidR="00052100" w14:paraId="18B5598F" w14:textId="77777777" w:rsidTr="00052100">
        <w:tc>
          <w:tcPr>
            <w:tcW w:w="4998" w:type="dxa"/>
          </w:tcPr>
          <w:p w14:paraId="5038198E" w14:textId="137E226E" w:rsidR="00052100" w:rsidRPr="00052100" w:rsidRDefault="00052100" w:rsidP="00052100">
            <w:pPr>
              <w:pStyle w:val="Plattetekst"/>
              <w:numPr>
                <w:ilvl w:val="0"/>
                <w:numId w:val="45"/>
              </w:numPr>
              <w:rPr>
                <w:lang w:val="en-US" w:eastAsia="de-DE"/>
              </w:rPr>
            </w:pPr>
            <w:r w:rsidRPr="005D50B9">
              <w:rPr>
                <w:lang w:eastAsia="de-DE"/>
              </w:rPr>
              <w:t>Latency</w:t>
            </w:r>
          </w:p>
        </w:tc>
        <w:tc>
          <w:tcPr>
            <w:tcW w:w="4999" w:type="dxa"/>
          </w:tcPr>
          <w:p w14:paraId="13394FC1" w14:textId="448F06B7" w:rsidR="00052100" w:rsidRDefault="00052100" w:rsidP="00052100">
            <w:pPr>
              <w:pStyle w:val="Plattetekst"/>
              <w:numPr>
                <w:ilvl w:val="0"/>
                <w:numId w:val="45"/>
              </w:numPr>
              <w:jc w:val="left"/>
              <w:rPr>
                <w:lang w:val="en-US" w:eastAsia="de-DE"/>
              </w:rPr>
            </w:pPr>
            <w:r w:rsidRPr="005D50B9">
              <w:rPr>
                <w:lang w:eastAsia="de-DE"/>
              </w:rPr>
              <w:t>Extensibility</w:t>
            </w:r>
          </w:p>
        </w:tc>
      </w:tr>
      <w:tr w:rsidR="00052100" w14:paraId="536BF368" w14:textId="77777777" w:rsidTr="00052100">
        <w:tc>
          <w:tcPr>
            <w:tcW w:w="4998" w:type="dxa"/>
          </w:tcPr>
          <w:p w14:paraId="00399081" w14:textId="2F011B98" w:rsidR="00052100" w:rsidRPr="00052100" w:rsidRDefault="00052100" w:rsidP="00052100">
            <w:pPr>
              <w:pStyle w:val="Plattetekst"/>
              <w:numPr>
                <w:ilvl w:val="0"/>
                <w:numId w:val="45"/>
              </w:numPr>
              <w:rPr>
                <w:lang w:val="en-US" w:eastAsia="de-DE"/>
              </w:rPr>
            </w:pPr>
            <w:r w:rsidRPr="005D50B9">
              <w:rPr>
                <w:lang w:eastAsia="de-DE"/>
              </w:rPr>
              <w:lastRenderedPageBreak/>
              <w:t>Maintainability</w:t>
            </w:r>
          </w:p>
        </w:tc>
        <w:tc>
          <w:tcPr>
            <w:tcW w:w="4999" w:type="dxa"/>
          </w:tcPr>
          <w:p w14:paraId="3B695844" w14:textId="77777777" w:rsidR="00052100" w:rsidRDefault="00052100" w:rsidP="005D50B9">
            <w:pPr>
              <w:pStyle w:val="Plattetekst"/>
              <w:jc w:val="left"/>
              <w:rPr>
                <w:lang w:val="en-US" w:eastAsia="de-DE"/>
              </w:rPr>
            </w:pPr>
          </w:p>
        </w:tc>
      </w:tr>
    </w:tbl>
    <w:p w14:paraId="4CAF37D4" w14:textId="77777777" w:rsidR="0004671A" w:rsidRDefault="0004671A" w:rsidP="0004671A">
      <w:pPr>
        <w:pStyle w:val="Plattetekst"/>
        <w:rPr>
          <w:lang w:val="en-US" w:eastAsia="de-DE"/>
        </w:rPr>
      </w:pPr>
    </w:p>
    <w:p w14:paraId="78FD9A27" w14:textId="7C8F8F99" w:rsidR="0004671A" w:rsidRDefault="00FD551F" w:rsidP="00FD551F">
      <w:pPr>
        <w:pStyle w:val="Kop2"/>
        <w:rPr>
          <w:lang w:val="en-US"/>
        </w:rPr>
      </w:pPr>
      <w:r>
        <w:rPr>
          <w:lang w:val="en-US"/>
        </w:rPr>
        <w:t>Origin of UPnP</w:t>
      </w:r>
    </w:p>
    <w:p w14:paraId="070796A9" w14:textId="5A07B062" w:rsidR="0004671A" w:rsidRDefault="0004671A" w:rsidP="0004671A">
      <w:pPr>
        <w:pStyle w:val="Plattetekst"/>
        <w:jc w:val="left"/>
        <w:rPr>
          <w:lang w:val="en-US" w:eastAsia="de-DE"/>
        </w:rPr>
      </w:pPr>
      <w:r>
        <w:rPr>
          <w:lang w:val="en-US" w:eastAsia="de-DE"/>
        </w:rPr>
        <w:t>The need to interface devices, systems and services from different vendors is not a new problem.</w:t>
      </w:r>
      <w:r w:rsidRPr="0004671A">
        <w:rPr>
          <w:lang w:val="en-US" w:eastAsia="de-DE"/>
        </w:rPr>
        <w:t xml:space="preserve"> It has been around for a while. Major electronics companies have had to address inter-vendor operability of their products.</w:t>
      </w:r>
    </w:p>
    <w:p w14:paraId="308E1332" w14:textId="095DF624" w:rsidR="00BE0190" w:rsidRDefault="0004671A" w:rsidP="0004671A">
      <w:pPr>
        <w:pStyle w:val="Plattetekst"/>
        <w:jc w:val="left"/>
      </w:pPr>
      <w:r>
        <w:rPr>
          <w:lang w:val="en-US" w:eastAsia="de-DE"/>
        </w:rPr>
        <w:t xml:space="preserve">Among </w:t>
      </w:r>
      <w:r w:rsidR="00BE0190">
        <w:rPr>
          <w:lang w:val="en-US" w:eastAsia="de-DE"/>
        </w:rPr>
        <w:t>them are</w:t>
      </w:r>
      <w:r w:rsidR="00BE0190">
        <w:t xml:space="preserve"> Intel, Cisco, Samsung, LG Electronics, Alcatel-Lucent, Nokia, Microsoft, HP, Sony, HTC, RIM, Motorola, QualComm, NEC, To</w:t>
      </w:r>
      <w:r w:rsidR="00964ED8">
        <w:t>shiba, Sharp, Pioneer, Philips</w:t>
      </w:r>
      <w:r w:rsidR="00BE0190">
        <w:t xml:space="preserve">, Mitsubishi, Seagate, Lenovo, Hitachi, Fijutsu and many others. </w:t>
      </w:r>
    </w:p>
    <w:p w14:paraId="3BA964F8" w14:textId="70E7CDD9" w:rsidR="0004671A" w:rsidRPr="0004671A" w:rsidRDefault="00BE0190" w:rsidP="0004671A">
      <w:pPr>
        <w:pStyle w:val="Plattetekst"/>
        <w:jc w:val="left"/>
        <w:rPr>
          <w:lang w:val="en-US" w:eastAsia="de-DE"/>
        </w:rPr>
      </w:pPr>
      <w:r>
        <w:t>In 1999 a number of them formed the UPnP Forum (</w:t>
      </w:r>
      <w:hyperlink r:id="rId10" w:history="1">
        <w:r w:rsidRPr="00BE0190">
          <w:rPr>
            <w:rStyle w:val="Hyperlink"/>
            <w:color w:val="4F81BD" w:themeColor="accent1"/>
            <w:u w:val="single"/>
          </w:rPr>
          <w:t>www.UPnP.org</w:t>
        </w:r>
      </w:hyperlink>
      <w:r>
        <w:t xml:space="preserve">). Its membership has grown to 1018 companies </w:t>
      </w:r>
      <w:r w:rsidR="00AB3EFF">
        <w:t xml:space="preserve">from </w:t>
      </w:r>
      <w:r>
        <w:t>all over the world.</w:t>
      </w:r>
    </w:p>
    <w:p w14:paraId="24619E86" w14:textId="58C02808" w:rsidR="0004671A" w:rsidRDefault="0004671A" w:rsidP="0004671A">
      <w:pPr>
        <w:pStyle w:val="Plattetekst"/>
        <w:jc w:val="left"/>
        <w:rPr>
          <w:lang w:val="en-US" w:eastAsia="de-DE"/>
        </w:rPr>
      </w:pPr>
      <w:r w:rsidRPr="0004671A">
        <w:rPr>
          <w:lang w:val="en-US" w:eastAsia="de-DE"/>
        </w:rPr>
        <w:t xml:space="preserve">Their requirements </w:t>
      </w:r>
      <w:r w:rsidR="00BE0190">
        <w:rPr>
          <w:lang w:val="en-US" w:eastAsia="de-DE"/>
        </w:rPr>
        <w:t xml:space="preserve">for </w:t>
      </w:r>
      <w:r w:rsidRPr="0004671A">
        <w:rPr>
          <w:lang w:val="en-US" w:eastAsia="de-DE"/>
        </w:rPr>
        <w:t>an inter-vendor operability standard are completely congruent with the ones that IALA identified</w:t>
      </w:r>
      <w:r w:rsidR="00BE0190">
        <w:rPr>
          <w:lang w:val="en-US" w:eastAsia="de-DE"/>
        </w:rPr>
        <w:t>.</w:t>
      </w:r>
    </w:p>
    <w:p w14:paraId="48CB3606" w14:textId="77777777" w:rsidR="00BE0190" w:rsidRDefault="00BE0190" w:rsidP="0004671A">
      <w:pPr>
        <w:pStyle w:val="Plattetekst"/>
        <w:jc w:val="left"/>
        <w:rPr>
          <w:lang w:val="en-US" w:eastAsia="de-DE"/>
        </w:rPr>
      </w:pPr>
    </w:p>
    <w:p w14:paraId="5ECCA621" w14:textId="0520723D" w:rsidR="00BE0190" w:rsidRPr="0004671A" w:rsidRDefault="00BE0190" w:rsidP="00BE0190">
      <w:pPr>
        <w:pStyle w:val="Kop2"/>
        <w:rPr>
          <w:lang w:val="en-US"/>
        </w:rPr>
      </w:pPr>
      <w:r>
        <w:rPr>
          <w:lang w:val="en-US"/>
        </w:rPr>
        <w:t>How does UPnP Work?</w:t>
      </w:r>
    </w:p>
    <w:p w14:paraId="0293D97F" w14:textId="71BE614A" w:rsidR="00BE0190" w:rsidRPr="00BE0190" w:rsidRDefault="00BE0190" w:rsidP="004F6987">
      <w:pPr>
        <w:pStyle w:val="Plattetekst"/>
        <w:jc w:val="left"/>
        <w:rPr>
          <w:lang w:val="en-US" w:eastAsia="de-DE"/>
        </w:rPr>
      </w:pPr>
      <w:r w:rsidRPr="00BE0190">
        <w:rPr>
          <w:lang w:val="en-US" w:eastAsia="de-DE"/>
        </w:rPr>
        <w:t xml:space="preserve">To understand how UPnP works I need to make a distinction between application services and other services. User use application services (circled in </w:t>
      </w:r>
      <w:r w:rsidRPr="00BE0190">
        <w:rPr>
          <w:color w:val="FF0000"/>
          <w:lang w:val="en-US" w:eastAsia="de-DE"/>
        </w:rPr>
        <w:t>red</w:t>
      </w:r>
      <w:r>
        <w:rPr>
          <w:lang w:val="en-US" w:eastAsia="de-DE"/>
        </w:rPr>
        <w:t xml:space="preserve"> below</w:t>
      </w:r>
      <w:r w:rsidRPr="00BE0190">
        <w:rPr>
          <w:lang w:val="en-US" w:eastAsia="de-DE"/>
        </w:rPr>
        <w:t xml:space="preserve">) to interact with the </w:t>
      </w:r>
      <w:r w:rsidR="004F6987">
        <w:rPr>
          <w:lang w:val="en-US" w:eastAsia="de-DE"/>
        </w:rPr>
        <w:t>other services</w:t>
      </w:r>
      <w:r w:rsidRPr="00BE0190">
        <w:rPr>
          <w:lang w:val="en-US" w:eastAsia="de-DE"/>
        </w:rPr>
        <w:t xml:space="preserve">. </w:t>
      </w:r>
      <w:r w:rsidR="00305587">
        <w:rPr>
          <w:lang w:val="en-US" w:eastAsia="de-DE"/>
        </w:rPr>
        <w:t xml:space="preserve">These application services are the </w:t>
      </w:r>
      <w:r w:rsidR="004F6987">
        <w:rPr>
          <w:lang w:val="en-US" w:eastAsia="de-DE"/>
        </w:rPr>
        <w:t>“</w:t>
      </w:r>
      <w:r w:rsidR="00305587">
        <w:rPr>
          <w:lang w:val="en-US" w:eastAsia="de-DE"/>
        </w:rPr>
        <w:t>Requesting Services</w:t>
      </w:r>
      <w:r w:rsidR="004F6987">
        <w:rPr>
          <w:lang w:val="en-US" w:eastAsia="de-DE"/>
        </w:rPr>
        <w:t>”</w:t>
      </w:r>
      <w:r w:rsidR="00305587">
        <w:rPr>
          <w:lang w:val="en-US" w:eastAsia="de-DE"/>
        </w:rPr>
        <w:t xml:space="preserve"> that interact with other </w:t>
      </w:r>
      <w:r w:rsidR="004F6987">
        <w:rPr>
          <w:lang w:val="en-US" w:eastAsia="de-DE"/>
        </w:rPr>
        <w:t>“</w:t>
      </w:r>
      <w:r w:rsidR="00305587">
        <w:rPr>
          <w:lang w:val="en-US" w:eastAsia="de-DE"/>
        </w:rPr>
        <w:t>Services</w:t>
      </w:r>
      <w:r w:rsidR="004F6987">
        <w:rPr>
          <w:lang w:val="en-US" w:eastAsia="de-DE"/>
        </w:rPr>
        <w:t xml:space="preserve">”. </w:t>
      </w:r>
      <w:r w:rsidRPr="00BE0190">
        <w:rPr>
          <w:lang w:val="en-US" w:eastAsia="de-DE"/>
        </w:rPr>
        <w:t>In the parlance of Universal Plug-n-Play these are called “Control Points”.</w:t>
      </w:r>
      <w:r w:rsidR="00305587">
        <w:rPr>
          <w:lang w:val="en-US" w:eastAsia="de-DE"/>
        </w:rPr>
        <w:t xml:space="preserve"> </w:t>
      </w:r>
    </w:p>
    <w:p w14:paraId="5C8B489A" w14:textId="77777777" w:rsidR="005D50B9" w:rsidRDefault="005D50B9" w:rsidP="0004671A">
      <w:pPr>
        <w:pStyle w:val="Plattetekst"/>
        <w:jc w:val="left"/>
        <w:rPr>
          <w:lang w:eastAsia="de-DE"/>
        </w:rPr>
      </w:pPr>
    </w:p>
    <w:p w14:paraId="666D2D03" w14:textId="084AC1A9" w:rsidR="005D50B9" w:rsidRDefault="00577C26" w:rsidP="005D50B9">
      <w:pPr>
        <w:pStyle w:val="Plattetekst"/>
        <w:rPr>
          <w:lang w:eastAsia="de-DE"/>
        </w:rPr>
      </w:pPr>
      <w:r>
        <w:rPr>
          <w:noProof/>
        </w:rPr>
        <w:drawing>
          <wp:inline distT="0" distB="0" distL="0" distR="0" wp14:anchorId="36F430FC" wp14:editId="7C5D2788">
            <wp:extent cx="6120130" cy="45904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 Slide 6.jpg"/>
                    <pic:cNvPicPr/>
                  </pic:nvPicPr>
                  <pic:blipFill>
                    <a:blip r:embed="rId11">
                      <a:extLst>
                        <a:ext uri="{28A0092B-C50C-407E-A947-70E740481C1C}">
                          <a14:useLocalDpi xmlns:a14="http://schemas.microsoft.com/office/drawing/2010/main" val="0"/>
                        </a:ext>
                      </a:extLst>
                    </a:blip>
                    <a:stretch>
                      <a:fillRect/>
                    </a:stretch>
                  </pic:blipFill>
                  <pic:spPr>
                    <a:xfrm>
                      <a:off x="0" y="0"/>
                      <a:ext cx="6120130" cy="4590415"/>
                    </a:xfrm>
                    <a:prstGeom prst="rect">
                      <a:avLst/>
                    </a:prstGeom>
                  </pic:spPr>
                </pic:pic>
              </a:graphicData>
            </a:graphic>
          </wp:inline>
        </w:drawing>
      </w:r>
    </w:p>
    <w:p w14:paraId="6D020134" w14:textId="671213F6" w:rsidR="0070012E" w:rsidRPr="0070012E" w:rsidRDefault="00197641" w:rsidP="0070012E">
      <w:pPr>
        <w:pStyle w:val="Plattetekst"/>
        <w:rPr>
          <w:lang w:val="en-US" w:eastAsia="de-DE"/>
        </w:rPr>
      </w:pPr>
      <w:r>
        <w:rPr>
          <w:lang w:val="en-US" w:eastAsia="de-DE"/>
        </w:rPr>
        <w:t>Requesting Services</w:t>
      </w:r>
      <w:r w:rsidR="0070012E" w:rsidRPr="0070012E">
        <w:rPr>
          <w:lang w:val="en-US" w:eastAsia="de-DE"/>
        </w:rPr>
        <w:t xml:space="preserve"> interact with other services</w:t>
      </w:r>
      <w:r>
        <w:rPr>
          <w:lang w:val="en-US" w:eastAsia="de-DE"/>
        </w:rPr>
        <w:t xml:space="preserve"> (“Requested Services”)</w:t>
      </w:r>
      <w:r w:rsidR="0070012E" w:rsidRPr="0070012E">
        <w:rPr>
          <w:lang w:val="en-US" w:eastAsia="de-DE"/>
        </w:rPr>
        <w:t>:</w:t>
      </w:r>
    </w:p>
    <w:p w14:paraId="00F526C0" w14:textId="77777777" w:rsidR="00812D47" w:rsidRPr="0070012E" w:rsidRDefault="006B0899" w:rsidP="0070012E">
      <w:pPr>
        <w:pStyle w:val="Plattetekst"/>
        <w:numPr>
          <w:ilvl w:val="0"/>
          <w:numId w:val="46"/>
        </w:numPr>
        <w:rPr>
          <w:lang w:val="en-US" w:eastAsia="de-DE"/>
        </w:rPr>
      </w:pPr>
      <w:r w:rsidRPr="0070012E">
        <w:rPr>
          <w:lang w:val="en-US" w:eastAsia="de-DE"/>
        </w:rPr>
        <w:t>Data Collection and Data Transfer Services</w:t>
      </w:r>
    </w:p>
    <w:p w14:paraId="57DC34A4" w14:textId="77777777" w:rsidR="00812D47" w:rsidRPr="0070012E" w:rsidRDefault="006B0899" w:rsidP="0070012E">
      <w:pPr>
        <w:pStyle w:val="Plattetekst"/>
        <w:numPr>
          <w:ilvl w:val="0"/>
          <w:numId w:val="46"/>
        </w:numPr>
        <w:rPr>
          <w:lang w:val="en-US" w:eastAsia="de-DE"/>
        </w:rPr>
      </w:pPr>
      <w:r w:rsidRPr="0070012E">
        <w:rPr>
          <w:lang w:val="en-US" w:eastAsia="de-DE"/>
        </w:rPr>
        <w:lastRenderedPageBreak/>
        <w:t>Value Added Data Processing Services</w:t>
      </w:r>
    </w:p>
    <w:p w14:paraId="35DC6DD1" w14:textId="77777777" w:rsidR="00812D47" w:rsidRPr="0070012E" w:rsidRDefault="006B0899" w:rsidP="0070012E">
      <w:pPr>
        <w:pStyle w:val="Plattetekst"/>
        <w:numPr>
          <w:ilvl w:val="0"/>
          <w:numId w:val="46"/>
        </w:numPr>
        <w:rPr>
          <w:lang w:val="en-US" w:eastAsia="de-DE"/>
        </w:rPr>
      </w:pPr>
      <w:r w:rsidRPr="0070012E">
        <w:rPr>
          <w:lang w:val="en-US" w:eastAsia="de-DE"/>
        </w:rPr>
        <w:t>Gateway Services</w:t>
      </w:r>
    </w:p>
    <w:p w14:paraId="646DC1FE" w14:textId="377DEB4A" w:rsidR="0070012E" w:rsidRPr="0070012E" w:rsidRDefault="0070012E" w:rsidP="0070012E">
      <w:pPr>
        <w:pStyle w:val="Plattetekst"/>
        <w:rPr>
          <w:lang w:val="en-US" w:eastAsia="de-DE"/>
        </w:rPr>
      </w:pPr>
      <w:r w:rsidRPr="0070012E">
        <w:rPr>
          <w:lang w:val="en-US" w:eastAsia="de-DE"/>
        </w:rPr>
        <w:t xml:space="preserve">These </w:t>
      </w:r>
      <w:r w:rsidR="00197641">
        <w:rPr>
          <w:lang w:val="en-US" w:eastAsia="de-DE"/>
        </w:rPr>
        <w:t>Requested S</w:t>
      </w:r>
      <w:r w:rsidRPr="0070012E">
        <w:rPr>
          <w:lang w:val="en-US" w:eastAsia="de-DE"/>
        </w:rPr>
        <w:t>ervices are highlighted in blue</w:t>
      </w:r>
      <w:r>
        <w:rPr>
          <w:lang w:val="en-US" w:eastAsia="de-DE"/>
        </w:rPr>
        <w:t xml:space="preserve"> below</w:t>
      </w:r>
      <w:r w:rsidRPr="0070012E">
        <w:rPr>
          <w:lang w:val="en-US" w:eastAsia="de-DE"/>
        </w:rPr>
        <w:t>.</w:t>
      </w:r>
    </w:p>
    <w:p w14:paraId="61B809A9" w14:textId="1F19675B" w:rsidR="0070012E" w:rsidRPr="0070012E" w:rsidRDefault="0070012E" w:rsidP="0070012E">
      <w:pPr>
        <w:pStyle w:val="Plattetekst"/>
        <w:rPr>
          <w:lang w:val="en-US" w:eastAsia="de-DE"/>
        </w:rPr>
      </w:pPr>
      <w:r w:rsidRPr="0070012E">
        <w:rPr>
          <w:lang w:val="en-US" w:eastAsia="de-DE"/>
        </w:rPr>
        <w:t xml:space="preserve">In UPnP parlance these are called “Devices”. Actually Devices should be interpreted to stand for more than just physical devices. They include </w:t>
      </w:r>
      <w:r w:rsidR="00197641">
        <w:rPr>
          <w:lang w:val="en-US" w:eastAsia="de-DE"/>
        </w:rPr>
        <w:t xml:space="preserve">devices, </w:t>
      </w:r>
      <w:r w:rsidRPr="0070012E">
        <w:rPr>
          <w:lang w:val="en-US" w:eastAsia="de-DE"/>
        </w:rPr>
        <w:t xml:space="preserve">systems, </w:t>
      </w:r>
      <w:r w:rsidR="00197641">
        <w:rPr>
          <w:lang w:val="en-US" w:eastAsia="de-DE"/>
        </w:rPr>
        <w:t>services as well as</w:t>
      </w:r>
      <w:r w:rsidRPr="0070012E">
        <w:rPr>
          <w:lang w:val="en-US" w:eastAsia="de-DE"/>
        </w:rPr>
        <w:t xml:space="preserve"> actuators.</w:t>
      </w:r>
    </w:p>
    <w:p w14:paraId="0564A99B" w14:textId="1507D7B8" w:rsidR="005D50B9" w:rsidRDefault="00577C26" w:rsidP="005D50B9">
      <w:pPr>
        <w:pStyle w:val="Plattetekst"/>
        <w:rPr>
          <w:lang w:eastAsia="de-DE"/>
        </w:rPr>
      </w:pPr>
      <w:r>
        <w:rPr>
          <w:noProof/>
        </w:rPr>
        <w:drawing>
          <wp:inline distT="0" distB="0" distL="0" distR="0" wp14:anchorId="68EB6D28" wp14:editId="5E7DB23D">
            <wp:extent cx="6120130" cy="45904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 Slide 7.jpg"/>
                    <pic:cNvPicPr/>
                  </pic:nvPicPr>
                  <pic:blipFill>
                    <a:blip r:embed="rId12">
                      <a:extLst>
                        <a:ext uri="{28A0092B-C50C-407E-A947-70E740481C1C}">
                          <a14:useLocalDpi xmlns:a14="http://schemas.microsoft.com/office/drawing/2010/main" val="0"/>
                        </a:ext>
                      </a:extLst>
                    </a:blip>
                    <a:stretch>
                      <a:fillRect/>
                    </a:stretch>
                  </pic:blipFill>
                  <pic:spPr>
                    <a:xfrm>
                      <a:off x="0" y="0"/>
                      <a:ext cx="6120130" cy="4590415"/>
                    </a:xfrm>
                    <a:prstGeom prst="rect">
                      <a:avLst/>
                    </a:prstGeom>
                  </pic:spPr>
                </pic:pic>
              </a:graphicData>
            </a:graphic>
          </wp:inline>
        </w:drawing>
      </w:r>
    </w:p>
    <w:p w14:paraId="0E4A4E29" w14:textId="77777777" w:rsidR="007B64F6" w:rsidRDefault="007B64F6" w:rsidP="005D50B9">
      <w:pPr>
        <w:pStyle w:val="Plattetekst"/>
        <w:rPr>
          <w:lang w:eastAsia="de-DE"/>
        </w:rPr>
      </w:pPr>
    </w:p>
    <w:p w14:paraId="4295E1CB" w14:textId="03900A4B" w:rsidR="007B64F6" w:rsidRPr="007B64F6" w:rsidRDefault="007B64F6" w:rsidP="007B64F6">
      <w:pPr>
        <w:pStyle w:val="Plattetekst"/>
        <w:rPr>
          <w:lang w:val="en-US" w:eastAsia="de-DE"/>
        </w:rPr>
      </w:pPr>
      <w:r w:rsidRPr="007B64F6">
        <w:rPr>
          <w:lang w:val="en-US" w:eastAsia="de-DE"/>
        </w:rPr>
        <w:t xml:space="preserve">So how does the UPnP </w:t>
      </w:r>
      <w:r w:rsidR="00D37F28">
        <w:rPr>
          <w:lang w:val="en-US" w:eastAsia="de-DE"/>
        </w:rPr>
        <w:t>interface</w:t>
      </w:r>
      <w:r w:rsidRPr="007B64F6">
        <w:rPr>
          <w:lang w:val="en-US" w:eastAsia="de-DE"/>
        </w:rPr>
        <w:t xml:space="preserve"> work?</w:t>
      </w:r>
    </w:p>
    <w:p w14:paraId="0B03FBD8" w14:textId="2D93E2CF" w:rsidR="0093109E" w:rsidRDefault="007B64F6" w:rsidP="007B64F6">
      <w:pPr>
        <w:pStyle w:val="Plattetekst"/>
        <w:rPr>
          <w:lang w:val="en-US" w:eastAsia="de-DE"/>
        </w:rPr>
      </w:pPr>
      <w:r w:rsidRPr="007B64F6">
        <w:rPr>
          <w:lang w:val="en-US" w:eastAsia="de-DE"/>
        </w:rPr>
        <w:t xml:space="preserve">It starts with connecting a </w:t>
      </w:r>
      <w:r w:rsidR="00197641">
        <w:rPr>
          <w:lang w:val="en-US" w:eastAsia="de-DE"/>
        </w:rPr>
        <w:t>service</w:t>
      </w:r>
      <w:r w:rsidRPr="007B64F6">
        <w:rPr>
          <w:lang w:val="en-US" w:eastAsia="de-DE"/>
        </w:rPr>
        <w:t xml:space="preserve"> (or </w:t>
      </w:r>
      <w:r w:rsidR="00D37F28">
        <w:rPr>
          <w:lang w:val="en-US" w:eastAsia="de-DE"/>
        </w:rPr>
        <w:t xml:space="preserve">a </w:t>
      </w:r>
      <w:r w:rsidRPr="007B64F6">
        <w:rPr>
          <w:lang w:val="en-US" w:eastAsia="de-DE"/>
        </w:rPr>
        <w:t xml:space="preserve">system or </w:t>
      </w:r>
      <w:r w:rsidR="00D37F28">
        <w:rPr>
          <w:lang w:val="en-US" w:eastAsia="de-DE"/>
        </w:rPr>
        <w:t xml:space="preserve">a </w:t>
      </w:r>
      <w:r w:rsidR="00197641">
        <w:rPr>
          <w:lang w:val="en-US" w:eastAsia="de-DE"/>
        </w:rPr>
        <w:t>device</w:t>
      </w:r>
      <w:r w:rsidRPr="007B64F6">
        <w:rPr>
          <w:lang w:val="en-US" w:eastAsia="de-DE"/>
        </w:rPr>
        <w:t xml:space="preserve">) to the network. The </w:t>
      </w:r>
      <w:r w:rsidR="00197641">
        <w:rPr>
          <w:lang w:val="en-US" w:eastAsia="de-DE"/>
        </w:rPr>
        <w:t>service</w:t>
      </w:r>
      <w:r w:rsidRPr="007B64F6">
        <w:rPr>
          <w:lang w:val="en-US" w:eastAsia="de-DE"/>
        </w:rPr>
        <w:t xml:space="preserve"> then gets an IP address from the network router Dynam</w:t>
      </w:r>
      <w:r w:rsidR="00D37F28">
        <w:rPr>
          <w:lang w:val="en-US" w:eastAsia="de-DE"/>
        </w:rPr>
        <w:t xml:space="preserve">ic Host Configuration Protocol </w:t>
      </w:r>
      <w:r w:rsidRPr="007B64F6">
        <w:rPr>
          <w:lang w:val="en-US" w:eastAsia="de-DE"/>
        </w:rPr>
        <w:t>or DHCP host.</w:t>
      </w:r>
    </w:p>
    <w:p w14:paraId="1E3AD9E9" w14:textId="77777777" w:rsidR="0093109E" w:rsidRDefault="0093109E">
      <w:pPr>
        <w:rPr>
          <w:lang w:val="en-US" w:eastAsia="de-DE"/>
        </w:rPr>
      </w:pPr>
      <w:r>
        <w:rPr>
          <w:lang w:val="en-US" w:eastAsia="de-DE"/>
        </w:rPr>
        <w:br w:type="page"/>
      </w:r>
    </w:p>
    <w:p w14:paraId="6E82C76E" w14:textId="77777777" w:rsidR="007B64F6" w:rsidRDefault="007B64F6" w:rsidP="007B64F6">
      <w:pPr>
        <w:pStyle w:val="Plattetekst"/>
        <w:rPr>
          <w:lang w:val="en-US" w:eastAsia="de-DE"/>
        </w:rPr>
      </w:pPr>
    </w:p>
    <w:p w14:paraId="4F3F2A70" w14:textId="77777777" w:rsidR="0093109E" w:rsidRPr="00603FF1" w:rsidRDefault="0093109E" w:rsidP="0093109E">
      <w:pPr>
        <w:pStyle w:val="Normaalweb"/>
        <w:spacing w:before="0" w:beforeAutospacing="0" w:after="0" w:afterAutospacing="0"/>
        <w:jc w:val="center"/>
        <w:rPr>
          <w:rFonts w:asciiTheme="minorHAnsi" w:hAnsiTheme="minorHAnsi"/>
          <w:sz w:val="16"/>
        </w:rPr>
      </w:pPr>
      <w:r w:rsidRPr="00603FF1">
        <w:rPr>
          <w:rFonts w:asciiTheme="minorHAnsi" w:hAnsiTheme="minorHAnsi" w:cs="Arial"/>
          <w:b/>
          <w:bCs/>
          <w:color w:val="000000"/>
          <w:sz w:val="44"/>
          <w:szCs w:val="60"/>
        </w:rPr>
        <w:t>Universal Plug-n-Play Phases</w:t>
      </w:r>
    </w:p>
    <w:p w14:paraId="454BFC0E" w14:textId="7D866BC9" w:rsidR="0093109E" w:rsidRPr="00603FF1" w:rsidRDefault="0093109E" w:rsidP="0093109E">
      <w:pPr>
        <w:pStyle w:val="Normaalweb"/>
        <w:spacing w:before="0" w:beforeAutospacing="0" w:after="0" w:afterAutospacing="0"/>
        <w:jc w:val="center"/>
        <w:rPr>
          <w:rFonts w:asciiTheme="minorHAnsi" w:hAnsiTheme="minorHAnsi" w:cs="Arial"/>
          <w:b/>
          <w:bCs/>
          <w:color w:val="000000"/>
          <w:sz w:val="29"/>
          <w:szCs w:val="29"/>
        </w:rPr>
      </w:pPr>
      <w:r w:rsidRPr="00603FF1">
        <w:rPr>
          <w:rFonts w:asciiTheme="minorHAnsi" w:hAnsiTheme="minorHAnsi" w:cs="Arial"/>
          <w:b/>
          <w:bCs/>
          <w:color w:val="000000"/>
          <w:sz w:val="29"/>
          <w:szCs w:val="29"/>
        </w:rPr>
        <w:t xml:space="preserve">in </w:t>
      </w:r>
      <w:r w:rsidR="00D37F28">
        <w:rPr>
          <w:rFonts w:asciiTheme="minorHAnsi" w:hAnsiTheme="minorHAnsi" w:cs="Arial"/>
          <w:b/>
          <w:bCs/>
          <w:color w:val="000000"/>
          <w:sz w:val="29"/>
          <w:szCs w:val="29"/>
        </w:rPr>
        <w:t>connecting</w:t>
      </w:r>
      <w:r w:rsidRPr="00603FF1">
        <w:rPr>
          <w:rFonts w:asciiTheme="minorHAnsi" w:hAnsiTheme="minorHAnsi" w:cs="Arial"/>
          <w:b/>
          <w:bCs/>
          <w:color w:val="000000"/>
          <w:sz w:val="29"/>
          <w:szCs w:val="29"/>
        </w:rPr>
        <w:t xml:space="preserve"> a “Requesting Service” </w:t>
      </w:r>
      <w:r w:rsidR="00D37F28">
        <w:rPr>
          <w:rFonts w:asciiTheme="minorHAnsi" w:hAnsiTheme="minorHAnsi" w:cs="Arial"/>
          <w:b/>
          <w:bCs/>
          <w:color w:val="000000"/>
          <w:sz w:val="29"/>
          <w:szCs w:val="29"/>
        </w:rPr>
        <w:t>with</w:t>
      </w:r>
      <w:r w:rsidR="005E72B6">
        <w:rPr>
          <w:rFonts w:asciiTheme="minorHAnsi" w:hAnsiTheme="minorHAnsi" w:cs="Arial"/>
          <w:b/>
          <w:bCs/>
          <w:color w:val="000000"/>
          <w:sz w:val="29"/>
          <w:szCs w:val="29"/>
        </w:rPr>
        <w:t xml:space="preserve"> a</w:t>
      </w:r>
      <w:r w:rsidRPr="00603FF1">
        <w:rPr>
          <w:rFonts w:asciiTheme="minorHAnsi" w:hAnsiTheme="minorHAnsi" w:cs="Arial"/>
          <w:b/>
          <w:bCs/>
          <w:color w:val="000000"/>
          <w:sz w:val="29"/>
          <w:szCs w:val="29"/>
        </w:rPr>
        <w:t xml:space="preserve"> </w:t>
      </w:r>
      <w:r w:rsidR="005E72B6">
        <w:rPr>
          <w:rFonts w:asciiTheme="minorHAnsi" w:hAnsiTheme="minorHAnsi" w:cs="Arial"/>
          <w:b/>
          <w:bCs/>
          <w:color w:val="000000"/>
          <w:sz w:val="29"/>
          <w:szCs w:val="29"/>
        </w:rPr>
        <w:t xml:space="preserve">“Requested </w:t>
      </w:r>
      <w:r w:rsidRPr="00603FF1">
        <w:rPr>
          <w:rFonts w:asciiTheme="minorHAnsi" w:hAnsiTheme="minorHAnsi" w:cs="Arial"/>
          <w:b/>
          <w:bCs/>
          <w:color w:val="000000"/>
          <w:sz w:val="29"/>
          <w:szCs w:val="29"/>
        </w:rPr>
        <w:t>Service”</w:t>
      </w:r>
    </w:p>
    <w:p w14:paraId="0F11781C" w14:textId="77777777" w:rsidR="0093109E" w:rsidRDefault="0093109E" w:rsidP="0093109E">
      <w:pPr>
        <w:pStyle w:val="Normaalweb"/>
        <w:spacing w:before="0" w:beforeAutospacing="0" w:after="0" w:afterAutospacing="0"/>
        <w:jc w:val="cente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
        <w:gridCol w:w="329"/>
        <w:gridCol w:w="329"/>
        <w:gridCol w:w="329"/>
        <w:gridCol w:w="329"/>
        <w:gridCol w:w="287"/>
        <w:gridCol w:w="287"/>
        <w:gridCol w:w="1876"/>
        <w:gridCol w:w="1728"/>
        <w:gridCol w:w="2200"/>
        <w:gridCol w:w="1821"/>
      </w:tblGrid>
      <w:tr w:rsidR="0093109E" w:rsidRPr="00D37F28" w14:paraId="07236D15" w14:textId="77777777" w:rsidTr="00F302A0">
        <w:tc>
          <w:tcPr>
            <w:tcW w:w="468" w:type="dxa"/>
          </w:tcPr>
          <w:p w14:paraId="2C39878A" w14:textId="77777777" w:rsidR="0093109E" w:rsidRPr="00D37F28" w:rsidRDefault="0093109E" w:rsidP="00F302A0"/>
        </w:tc>
        <w:tc>
          <w:tcPr>
            <w:tcW w:w="450" w:type="dxa"/>
          </w:tcPr>
          <w:p w14:paraId="361189E8" w14:textId="77777777" w:rsidR="0093109E" w:rsidRPr="00D37F28" w:rsidRDefault="0093109E" w:rsidP="00F302A0"/>
        </w:tc>
        <w:tc>
          <w:tcPr>
            <w:tcW w:w="450" w:type="dxa"/>
          </w:tcPr>
          <w:p w14:paraId="59E45BC7" w14:textId="77777777" w:rsidR="0093109E" w:rsidRPr="00D37F28" w:rsidRDefault="0093109E" w:rsidP="00F302A0"/>
        </w:tc>
        <w:tc>
          <w:tcPr>
            <w:tcW w:w="450" w:type="dxa"/>
          </w:tcPr>
          <w:p w14:paraId="28A1BA9C" w14:textId="77777777" w:rsidR="0093109E" w:rsidRPr="00D37F28" w:rsidRDefault="0093109E" w:rsidP="00F302A0"/>
        </w:tc>
        <w:tc>
          <w:tcPr>
            <w:tcW w:w="450" w:type="dxa"/>
          </w:tcPr>
          <w:p w14:paraId="5F80B9ED" w14:textId="77777777" w:rsidR="0093109E" w:rsidRPr="00D37F28" w:rsidRDefault="0093109E" w:rsidP="00F302A0"/>
        </w:tc>
        <w:tc>
          <w:tcPr>
            <w:tcW w:w="360" w:type="dxa"/>
          </w:tcPr>
          <w:p w14:paraId="6869AF55" w14:textId="77777777" w:rsidR="0093109E" w:rsidRPr="00D37F28" w:rsidRDefault="0093109E" w:rsidP="00F302A0"/>
        </w:tc>
        <w:tc>
          <w:tcPr>
            <w:tcW w:w="360" w:type="dxa"/>
            <w:tcBorders>
              <w:bottom w:val="single" w:sz="4" w:space="0" w:color="auto"/>
              <w:right w:val="single" w:sz="4" w:space="0" w:color="auto"/>
            </w:tcBorders>
          </w:tcPr>
          <w:p w14:paraId="397841D8" w14:textId="77777777" w:rsidR="0093109E" w:rsidRPr="00D37F28" w:rsidRDefault="0093109E" w:rsidP="00F302A0">
            <w:pPr>
              <w:rPr>
                <w:rFonts w:eastAsia="Arial" w:cs="Arial"/>
                <w:b/>
                <w:bCs/>
                <w:szCs w:val="36"/>
              </w:rPr>
            </w:pPr>
          </w:p>
        </w:tc>
        <w:tc>
          <w:tcPr>
            <w:tcW w:w="2547" w:type="dxa"/>
            <w:tcBorders>
              <w:top w:val="single" w:sz="4" w:space="0" w:color="auto"/>
              <w:left w:val="single" w:sz="4" w:space="0" w:color="auto"/>
              <w:bottom w:val="single" w:sz="4" w:space="0" w:color="auto"/>
              <w:right w:val="single" w:sz="4" w:space="0" w:color="auto"/>
            </w:tcBorders>
          </w:tcPr>
          <w:p w14:paraId="5582DFDF" w14:textId="77777777" w:rsidR="0093109E" w:rsidRPr="00D37F28" w:rsidRDefault="0093109E" w:rsidP="00F302A0">
            <w:pPr>
              <w:ind w:left="342" w:hanging="342"/>
              <w:rPr>
                <w:b/>
              </w:rPr>
            </w:pPr>
            <w:r w:rsidRPr="00D37F28">
              <w:rPr>
                <w:b/>
              </w:rPr>
              <w:t>7.</w:t>
            </w:r>
            <w:r w:rsidRPr="00D37F28">
              <w:rPr>
                <w:b/>
                <w:spacing w:val="-22"/>
              </w:rPr>
              <w:t xml:space="preserve"> </w:t>
            </w:r>
            <w:r w:rsidRPr="00D37F28">
              <w:rPr>
                <w:b/>
              </w:rPr>
              <w:t>Subscribe</w:t>
            </w:r>
            <w:r w:rsidRPr="00D37F28">
              <w:rPr>
                <w:b/>
                <w:w w:val="99"/>
              </w:rPr>
              <w:t xml:space="preserve"> </w:t>
            </w:r>
            <w:r w:rsidRPr="00D37F28">
              <w:rPr>
                <w:b/>
              </w:rPr>
              <w:t>to</w:t>
            </w:r>
            <w:r w:rsidRPr="00D37F28">
              <w:rPr>
                <w:b/>
                <w:spacing w:val="-18"/>
              </w:rPr>
              <w:t xml:space="preserve"> </w:t>
            </w:r>
            <w:r w:rsidRPr="00D37F28">
              <w:rPr>
                <w:b/>
              </w:rPr>
              <w:t>Service</w:t>
            </w:r>
          </w:p>
        </w:tc>
        <w:tc>
          <w:tcPr>
            <w:tcW w:w="2547" w:type="dxa"/>
            <w:tcBorders>
              <w:top w:val="single" w:sz="4" w:space="0" w:color="auto"/>
              <w:left w:val="single" w:sz="4" w:space="0" w:color="auto"/>
              <w:bottom w:val="single" w:sz="4" w:space="0" w:color="auto"/>
              <w:right w:val="single" w:sz="4" w:space="0" w:color="auto"/>
            </w:tcBorders>
          </w:tcPr>
          <w:p w14:paraId="18D35724" w14:textId="77777777" w:rsidR="0093109E" w:rsidRPr="00D37F28" w:rsidRDefault="0093109E" w:rsidP="00F302A0">
            <w:pPr>
              <w:ind w:left="315" w:hanging="315"/>
              <w:rPr>
                <w:b/>
              </w:rPr>
            </w:pPr>
            <w:r w:rsidRPr="00D37F28">
              <w:rPr>
                <w:b/>
              </w:rPr>
              <w:t>8.</w:t>
            </w:r>
            <w:r w:rsidRPr="00D37F28">
              <w:rPr>
                <w:b/>
                <w:spacing w:val="-17"/>
              </w:rPr>
              <w:t xml:space="preserve"> </w:t>
            </w:r>
            <w:r w:rsidRPr="00D37F28">
              <w:rPr>
                <w:b/>
              </w:rPr>
              <w:t>Stream</w:t>
            </w:r>
            <w:r w:rsidRPr="00D37F28">
              <w:rPr>
                <w:b/>
                <w:w w:val="99"/>
              </w:rPr>
              <w:t xml:space="preserve"> </w:t>
            </w:r>
            <w:r w:rsidRPr="00D37F28">
              <w:rPr>
                <w:b/>
              </w:rPr>
              <w:t>Service</w:t>
            </w:r>
            <w:r w:rsidRPr="00D37F28">
              <w:rPr>
                <w:b/>
                <w:spacing w:val="-22"/>
              </w:rPr>
              <w:t xml:space="preserve"> </w:t>
            </w:r>
            <w:r w:rsidRPr="00D37F28">
              <w:rPr>
                <w:b/>
              </w:rPr>
              <w:t>data</w:t>
            </w:r>
          </w:p>
        </w:tc>
        <w:tc>
          <w:tcPr>
            <w:tcW w:w="2547" w:type="dxa"/>
            <w:tcBorders>
              <w:top w:val="single" w:sz="4" w:space="0" w:color="auto"/>
              <w:left w:val="single" w:sz="4" w:space="0" w:color="auto"/>
              <w:bottom w:val="single" w:sz="4" w:space="0" w:color="auto"/>
              <w:right w:val="single" w:sz="4" w:space="0" w:color="auto"/>
            </w:tcBorders>
          </w:tcPr>
          <w:p w14:paraId="7EC2AD7B" w14:textId="77777777" w:rsidR="0093109E" w:rsidRPr="00D37F28" w:rsidRDefault="0093109E" w:rsidP="00F302A0">
            <w:pPr>
              <w:ind w:left="378" w:hanging="360"/>
              <w:rPr>
                <w:b/>
                <w:w w:val="99"/>
              </w:rPr>
            </w:pPr>
            <w:r w:rsidRPr="00D37F28">
              <w:rPr>
                <w:b/>
              </w:rPr>
              <w:t>9.</w:t>
            </w:r>
            <w:r w:rsidRPr="00D37F28">
              <w:rPr>
                <w:b/>
                <w:spacing w:val="-18"/>
              </w:rPr>
              <w:t xml:space="preserve"> </w:t>
            </w:r>
            <w:r w:rsidRPr="00D37F28">
              <w:rPr>
                <w:b/>
              </w:rPr>
              <w:t>Change</w:t>
            </w:r>
            <w:r w:rsidRPr="00D37F28">
              <w:rPr>
                <w:b/>
                <w:w w:val="99"/>
              </w:rPr>
              <w:t xml:space="preserve"> Service</w:t>
            </w:r>
          </w:p>
          <w:p w14:paraId="0D864ABD" w14:textId="77777777" w:rsidR="0093109E" w:rsidRPr="00D37F28" w:rsidRDefault="0093109E" w:rsidP="00F302A0">
            <w:pPr>
              <w:ind w:left="1188" w:hanging="900"/>
              <w:rPr>
                <w:rFonts w:eastAsia="Arial" w:cs="Arial"/>
                <w:b/>
                <w:bCs/>
                <w:szCs w:val="36"/>
              </w:rPr>
            </w:pPr>
            <w:r w:rsidRPr="00D37F28">
              <w:rPr>
                <w:b/>
                <w:w w:val="95"/>
              </w:rPr>
              <w:t>configuration</w:t>
            </w:r>
            <w:r w:rsidRPr="00D37F28">
              <w:rPr>
                <w:b/>
                <w:w w:val="95"/>
                <w:vertAlign w:val="superscript"/>
              </w:rPr>
              <w:t>*</w:t>
            </w:r>
          </w:p>
        </w:tc>
        <w:tc>
          <w:tcPr>
            <w:tcW w:w="2547" w:type="dxa"/>
            <w:tcBorders>
              <w:top w:val="single" w:sz="4" w:space="0" w:color="auto"/>
              <w:left w:val="single" w:sz="4" w:space="0" w:color="auto"/>
              <w:bottom w:val="single" w:sz="4" w:space="0" w:color="auto"/>
              <w:right w:val="single" w:sz="4" w:space="0" w:color="auto"/>
            </w:tcBorders>
          </w:tcPr>
          <w:p w14:paraId="73EDDC25" w14:textId="77777777" w:rsidR="0093109E" w:rsidRPr="00D37F28" w:rsidRDefault="0093109E" w:rsidP="00F302A0">
            <w:pPr>
              <w:ind w:left="531" w:hanging="531"/>
              <w:rPr>
                <w:rFonts w:eastAsia="Arial" w:cs="Arial"/>
                <w:b/>
                <w:bCs/>
                <w:szCs w:val="36"/>
              </w:rPr>
            </w:pPr>
            <w:r w:rsidRPr="00D37F28">
              <w:rPr>
                <w:b/>
              </w:rPr>
              <w:t>10.</w:t>
            </w:r>
            <w:r w:rsidRPr="00D37F28">
              <w:rPr>
                <w:b/>
                <w:spacing w:val="-19"/>
              </w:rPr>
              <w:t xml:space="preserve"> </w:t>
            </w:r>
            <w:r w:rsidRPr="00D37F28">
              <w:rPr>
                <w:b/>
              </w:rPr>
              <w:t>Update</w:t>
            </w:r>
            <w:r w:rsidRPr="00D37F28">
              <w:rPr>
                <w:b/>
                <w:w w:val="99"/>
              </w:rPr>
              <w:t xml:space="preserve"> Service </w:t>
            </w:r>
            <w:r w:rsidRPr="00D37F28">
              <w:rPr>
                <w:b/>
              </w:rPr>
              <w:t>software</w:t>
            </w:r>
            <w:r w:rsidRPr="00D37F28">
              <w:rPr>
                <w:b/>
                <w:vertAlign w:val="superscript"/>
              </w:rPr>
              <w:t>*</w:t>
            </w:r>
          </w:p>
        </w:tc>
      </w:tr>
      <w:tr w:rsidR="0093109E" w:rsidRPr="00D37F28" w14:paraId="5A70F6A5" w14:textId="77777777" w:rsidTr="00F302A0">
        <w:tc>
          <w:tcPr>
            <w:tcW w:w="468" w:type="dxa"/>
          </w:tcPr>
          <w:p w14:paraId="751C78D8" w14:textId="77777777" w:rsidR="0093109E" w:rsidRPr="00D37F28" w:rsidRDefault="0093109E" w:rsidP="00F302A0"/>
        </w:tc>
        <w:tc>
          <w:tcPr>
            <w:tcW w:w="450" w:type="dxa"/>
          </w:tcPr>
          <w:p w14:paraId="6054FBD7" w14:textId="77777777" w:rsidR="0093109E" w:rsidRPr="00D37F28" w:rsidRDefault="0093109E" w:rsidP="00F302A0"/>
        </w:tc>
        <w:tc>
          <w:tcPr>
            <w:tcW w:w="450" w:type="dxa"/>
          </w:tcPr>
          <w:p w14:paraId="374E4D3C" w14:textId="77777777" w:rsidR="0093109E" w:rsidRPr="00D37F28" w:rsidRDefault="0093109E" w:rsidP="00F302A0"/>
        </w:tc>
        <w:tc>
          <w:tcPr>
            <w:tcW w:w="450" w:type="dxa"/>
          </w:tcPr>
          <w:p w14:paraId="51F5C060" w14:textId="77777777" w:rsidR="0093109E" w:rsidRPr="00D37F28" w:rsidRDefault="0093109E" w:rsidP="00F302A0"/>
        </w:tc>
        <w:tc>
          <w:tcPr>
            <w:tcW w:w="450" w:type="dxa"/>
          </w:tcPr>
          <w:p w14:paraId="5BE20AF3" w14:textId="77777777" w:rsidR="0093109E" w:rsidRPr="00D37F28" w:rsidRDefault="0093109E" w:rsidP="00F302A0"/>
        </w:tc>
        <w:tc>
          <w:tcPr>
            <w:tcW w:w="360" w:type="dxa"/>
            <w:tcBorders>
              <w:bottom w:val="single" w:sz="4" w:space="0" w:color="auto"/>
              <w:right w:val="single" w:sz="4" w:space="0" w:color="auto"/>
            </w:tcBorders>
          </w:tcPr>
          <w:p w14:paraId="09CAF196" w14:textId="77777777" w:rsidR="0093109E" w:rsidRPr="00D37F28" w:rsidRDefault="0093109E" w:rsidP="00F302A0"/>
        </w:tc>
        <w:tc>
          <w:tcPr>
            <w:tcW w:w="10548" w:type="dxa"/>
            <w:gridSpan w:val="5"/>
            <w:tcBorders>
              <w:top w:val="single" w:sz="4" w:space="0" w:color="auto"/>
              <w:left w:val="single" w:sz="4" w:space="0" w:color="auto"/>
              <w:bottom w:val="single" w:sz="4" w:space="0" w:color="auto"/>
              <w:right w:val="single" w:sz="4" w:space="0" w:color="auto"/>
            </w:tcBorders>
          </w:tcPr>
          <w:p w14:paraId="49A2AAC8" w14:textId="77777777" w:rsidR="0093109E" w:rsidRPr="00D37F28" w:rsidRDefault="0093109E" w:rsidP="00F302A0">
            <w:pPr>
              <w:rPr>
                <w:rFonts w:eastAsia="Arial" w:cs="Arial"/>
                <w:b/>
                <w:bCs/>
                <w:szCs w:val="24"/>
              </w:rPr>
            </w:pPr>
          </w:p>
          <w:p w14:paraId="007EA9B4" w14:textId="6A419E37" w:rsidR="0093109E" w:rsidRPr="00D37F28" w:rsidRDefault="0093109E" w:rsidP="00F302A0">
            <w:pPr>
              <w:rPr>
                <w:rFonts w:eastAsia="Arial" w:cs="Arial"/>
                <w:b/>
                <w:bCs/>
                <w:szCs w:val="36"/>
              </w:rPr>
            </w:pPr>
            <w:r w:rsidRPr="00D37F28">
              <w:rPr>
                <w:rFonts w:eastAsia="Arial" w:cs="Arial"/>
                <w:b/>
                <w:bCs/>
                <w:szCs w:val="36"/>
              </w:rPr>
              <w:t>6.</w:t>
            </w:r>
            <w:r w:rsidRPr="00D37F28">
              <w:rPr>
                <w:rFonts w:eastAsia="Arial" w:cs="Arial"/>
                <w:b/>
                <w:bCs/>
                <w:spacing w:val="-11"/>
                <w:szCs w:val="36"/>
              </w:rPr>
              <w:t xml:space="preserve"> </w:t>
            </w:r>
            <w:r w:rsidRPr="00D37F28">
              <w:rPr>
                <w:rFonts w:eastAsia="Arial" w:cs="Arial"/>
                <w:b/>
                <w:bCs/>
                <w:szCs w:val="36"/>
              </w:rPr>
              <w:t>Allocate</w:t>
            </w:r>
            <w:r w:rsidRPr="00D37F28">
              <w:rPr>
                <w:rFonts w:eastAsia="Arial" w:cs="Arial"/>
                <w:b/>
                <w:bCs/>
                <w:spacing w:val="-10"/>
                <w:szCs w:val="36"/>
              </w:rPr>
              <w:t xml:space="preserve"> </w:t>
            </w:r>
            <w:r w:rsidRPr="00D37F28">
              <w:rPr>
                <w:rFonts w:eastAsia="Arial" w:cs="Arial"/>
                <w:b/>
                <w:bCs/>
                <w:szCs w:val="36"/>
              </w:rPr>
              <w:t>bandwidth</w:t>
            </w:r>
            <w:r w:rsidRPr="00D37F28">
              <w:rPr>
                <w:rFonts w:eastAsia="Arial" w:cs="Arial"/>
                <w:b/>
                <w:bCs/>
                <w:spacing w:val="-10"/>
                <w:szCs w:val="36"/>
              </w:rPr>
              <w:t xml:space="preserve"> </w:t>
            </w:r>
            <w:r w:rsidRPr="00D37F28">
              <w:rPr>
                <w:rFonts w:eastAsia="Arial" w:cs="Arial"/>
                <w:b/>
                <w:bCs/>
                <w:szCs w:val="36"/>
              </w:rPr>
              <w:t>to</w:t>
            </w:r>
            <w:r w:rsidRPr="00D37F28">
              <w:rPr>
                <w:rFonts w:eastAsia="Arial" w:cs="Arial"/>
                <w:b/>
                <w:bCs/>
                <w:spacing w:val="-11"/>
                <w:szCs w:val="36"/>
              </w:rPr>
              <w:t xml:space="preserve"> </w:t>
            </w:r>
            <w:r w:rsidRPr="00D37F28">
              <w:rPr>
                <w:rFonts w:eastAsia="Arial" w:cs="Arial"/>
                <w:b/>
                <w:bCs/>
                <w:szCs w:val="36"/>
              </w:rPr>
              <w:t>the</w:t>
            </w:r>
            <w:r w:rsidRPr="00D37F28">
              <w:rPr>
                <w:rFonts w:eastAsia="Arial" w:cs="Arial"/>
                <w:b/>
                <w:bCs/>
                <w:spacing w:val="-10"/>
                <w:szCs w:val="36"/>
              </w:rPr>
              <w:t xml:space="preserve"> </w:t>
            </w:r>
            <w:r w:rsidR="005847AE">
              <w:rPr>
                <w:rFonts w:eastAsia="Arial" w:cs="Arial"/>
                <w:b/>
                <w:bCs/>
                <w:spacing w:val="-10"/>
                <w:szCs w:val="36"/>
              </w:rPr>
              <w:t xml:space="preserve">Requested </w:t>
            </w:r>
            <w:r w:rsidRPr="00D37F28">
              <w:rPr>
                <w:rFonts w:eastAsia="Arial" w:cs="Arial"/>
                <w:b/>
                <w:bCs/>
                <w:szCs w:val="36"/>
              </w:rPr>
              <w:t>Service’s</w:t>
            </w:r>
            <w:r w:rsidRPr="00D37F28">
              <w:rPr>
                <w:rFonts w:eastAsia="Arial" w:cs="Arial"/>
                <w:b/>
                <w:bCs/>
                <w:spacing w:val="-10"/>
                <w:szCs w:val="36"/>
              </w:rPr>
              <w:t xml:space="preserve"> </w:t>
            </w:r>
            <w:r w:rsidRPr="00D37F28">
              <w:rPr>
                <w:rFonts w:eastAsia="Arial" w:cs="Arial"/>
                <w:b/>
                <w:bCs/>
                <w:szCs w:val="36"/>
              </w:rPr>
              <w:t>data</w:t>
            </w:r>
            <w:r w:rsidRPr="00D37F28">
              <w:rPr>
                <w:rFonts w:eastAsia="Arial" w:cs="Arial"/>
                <w:b/>
                <w:bCs/>
                <w:spacing w:val="-11"/>
                <w:szCs w:val="36"/>
              </w:rPr>
              <w:t xml:space="preserve"> </w:t>
            </w:r>
            <w:r w:rsidRPr="00D37F28">
              <w:rPr>
                <w:rFonts w:eastAsia="Arial" w:cs="Arial"/>
                <w:b/>
                <w:bCs/>
                <w:szCs w:val="36"/>
              </w:rPr>
              <w:t>stream</w:t>
            </w:r>
            <w:r w:rsidRPr="00D37F28">
              <w:rPr>
                <w:rFonts w:eastAsia="Arial" w:cs="Arial"/>
                <w:b/>
                <w:bCs/>
                <w:spacing w:val="-10"/>
                <w:szCs w:val="36"/>
              </w:rPr>
              <w:t xml:space="preserve"> </w:t>
            </w:r>
            <w:r w:rsidRPr="00D37F28">
              <w:rPr>
                <w:rFonts w:eastAsia="Arial" w:cs="Arial"/>
                <w:b/>
                <w:bCs/>
                <w:spacing w:val="8"/>
                <w:szCs w:val="36"/>
              </w:rPr>
              <w:t>(</w:t>
            </w:r>
            <w:hyperlink r:id="rId13" w:history="1">
              <w:r w:rsidR="001A6B96" w:rsidRPr="00A479A9">
                <w:rPr>
                  <w:rStyle w:val="Hyperlink"/>
                  <w:rFonts w:eastAsiaTheme="minorHAnsi" w:cstheme="minorBidi"/>
                  <w:b/>
                  <w:color w:val="0070C0"/>
                  <w:u w:val="single"/>
                </w:rPr>
                <w:t>Q</w:t>
              </w:r>
              <w:r w:rsidR="001A6B96" w:rsidRPr="00A479A9">
                <w:rPr>
                  <w:rStyle w:val="Hyperlink"/>
                  <w:b/>
                  <w:color w:val="0070C0"/>
                  <w:u w:val="single"/>
                </w:rPr>
                <w:t>oS</w:t>
              </w:r>
            </w:hyperlink>
            <w:r w:rsidRPr="00D37F28">
              <w:rPr>
                <w:rFonts w:eastAsia="Arial" w:cs="Arial"/>
                <w:b/>
                <w:bCs/>
                <w:szCs w:val="36"/>
              </w:rPr>
              <w:t>)</w:t>
            </w:r>
          </w:p>
          <w:p w14:paraId="16411936" w14:textId="77777777" w:rsidR="0093109E" w:rsidRPr="00D37F28" w:rsidRDefault="0093109E" w:rsidP="00F302A0"/>
        </w:tc>
      </w:tr>
      <w:tr w:rsidR="0093109E" w:rsidRPr="00D37F28" w14:paraId="6C35FFCD" w14:textId="77777777" w:rsidTr="00F302A0">
        <w:tc>
          <w:tcPr>
            <w:tcW w:w="468" w:type="dxa"/>
          </w:tcPr>
          <w:p w14:paraId="3AB30EF2" w14:textId="77777777" w:rsidR="0093109E" w:rsidRPr="00D37F28" w:rsidRDefault="0093109E" w:rsidP="00F302A0"/>
        </w:tc>
        <w:tc>
          <w:tcPr>
            <w:tcW w:w="450" w:type="dxa"/>
          </w:tcPr>
          <w:p w14:paraId="02513CF9" w14:textId="77777777" w:rsidR="0093109E" w:rsidRPr="00D37F28" w:rsidRDefault="0093109E" w:rsidP="00F302A0"/>
        </w:tc>
        <w:tc>
          <w:tcPr>
            <w:tcW w:w="450" w:type="dxa"/>
          </w:tcPr>
          <w:p w14:paraId="019CD4E2" w14:textId="77777777" w:rsidR="0093109E" w:rsidRPr="00D37F28" w:rsidRDefault="0093109E" w:rsidP="00F302A0"/>
        </w:tc>
        <w:tc>
          <w:tcPr>
            <w:tcW w:w="450" w:type="dxa"/>
          </w:tcPr>
          <w:p w14:paraId="789F8CF5" w14:textId="77777777" w:rsidR="0093109E" w:rsidRPr="00D37F28" w:rsidRDefault="0093109E" w:rsidP="00F302A0"/>
        </w:tc>
        <w:tc>
          <w:tcPr>
            <w:tcW w:w="450" w:type="dxa"/>
            <w:tcBorders>
              <w:bottom w:val="single" w:sz="4" w:space="0" w:color="auto"/>
              <w:right w:val="single" w:sz="4" w:space="0" w:color="auto"/>
            </w:tcBorders>
          </w:tcPr>
          <w:p w14:paraId="1BEF8F50" w14:textId="77777777" w:rsidR="0093109E" w:rsidRPr="00D37F28" w:rsidRDefault="0093109E" w:rsidP="00F302A0"/>
        </w:tc>
        <w:tc>
          <w:tcPr>
            <w:tcW w:w="10908" w:type="dxa"/>
            <w:gridSpan w:val="6"/>
            <w:tcBorders>
              <w:top w:val="single" w:sz="4" w:space="0" w:color="auto"/>
              <w:left w:val="single" w:sz="4" w:space="0" w:color="auto"/>
              <w:bottom w:val="single" w:sz="4" w:space="0" w:color="auto"/>
              <w:right w:val="single" w:sz="4" w:space="0" w:color="auto"/>
            </w:tcBorders>
          </w:tcPr>
          <w:p w14:paraId="5059BC1D" w14:textId="77777777" w:rsidR="0093109E" w:rsidRPr="00D37F28" w:rsidRDefault="0093109E" w:rsidP="00F302A0">
            <w:pPr>
              <w:rPr>
                <w:b/>
              </w:rPr>
            </w:pPr>
          </w:p>
          <w:p w14:paraId="1D928C63" w14:textId="32ABDF7C" w:rsidR="0093109E" w:rsidRPr="00D37F28" w:rsidRDefault="0093109E" w:rsidP="00F302A0">
            <w:pPr>
              <w:ind w:left="342" w:hanging="342"/>
              <w:rPr>
                <w:b/>
              </w:rPr>
            </w:pPr>
            <w:r w:rsidRPr="00D37F28">
              <w:rPr>
                <w:b/>
              </w:rPr>
              <w:t>5.</w:t>
            </w:r>
            <w:r w:rsidRPr="00D37F28">
              <w:rPr>
                <w:b/>
                <w:spacing w:val="-10"/>
              </w:rPr>
              <w:t xml:space="preserve"> </w:t>
            </w:r>
            <w:r w:rsidRPr="00D37F28">
              <w:rPr>
                <w:b/>
              </w:rPr>
              <w:t>Learn</w:t>
            </w:r>
            <w:r w:rsidRPr="00D37F28">
              <w:rPr>
                <w:b/>
                <w:spacing w:val="-9"/>
              </w:rPr>
              <w:t xml:space="preserve"> </w:t>
            </w:r>
            <w:r w:rsidRPr="00D37F28">
              <w:rPr>
                <w:b/>
              </w:rPr>
              <w:t>about</w:t>
            </w:r>
            <w:r w:rsidRPr="00D37F28">
              <w:rPr>
                <w:b/>
                <w:spacing w:val="-9"/>
              </w:rPr>
              <w:t xml:space="preserve"> </w:t>
            </w:r>
            <w:r w:rsidRPr="00D37F28">
              <w:rPr>
                <w:b/>
              </w:rPr>
              <w:t>the</w:t>
            </w:r>
            <w:r w:rsidRPr="00D37F28">
              <w:rPr>
                <w:b/>
                <w:spacing w:val="-9"/>
              </w:rPr>
              <w:t xml:space="preserve"> </w:t>
            </w:r>
            <w:r w:rsidRPr="00D37F28">
              <w:rPr>
                <w:b/>
              </w:rPr>
              <w:t>details</w:t>
            </w:r>
            <w:r w:rsidRPr="00D37F28">
              <w:rPr>
                <w:b/>
                <w:spacing w:val="-9"/>
              </w:rPr>
              <w:t xml:space="preserve"> </w:t>
            </w:r>
            <w:r w:rsidRPr="00D37F28">
              <w:rPr>
                <w:b/>
              </w:rPr>
              <w:t>of</w:t>
            </w:r>
            <w:r w:rsidRPr="00D37F28">
              <w:rPr>
                <w:b/>
                <w:spacing w:val="-9"/>
              </w:rPr>
              <w:t xml:space="preserve"> </w:t>
            </w:r>
            <w:r w:rsidRPr="00D37F28">
              <w:rPr>
                <w:b/>
              </w:rPr>
              <w:t>the</w:t>
            </w:r>
            <w:r w:rsidRPr="00D37F28">
              <w:rPr>
                <w:b/>
                <w:spacing w:val="-10"/>
              </w:rPr>
              <w:t xml:space="preserve"> </w:t>
            </w:r>
            <w:r w:rsidR="005847AE">
              <w:rPr>
                <w:b/>
                <w:spacing w:val="-10"/>
              </w:rPr>
              <w:t xml:space="preserve">Requested </w:t>
            </w:r>
            <w:r w:rsidRPr="00D37F28">
              <w:rPr>
                <w:b/>
              </w:rPr>
              <w:t>Service</w:t>
            </w:r>
            <w:r w:rsidRPr="00D37F28">
              <w:rPr>
                <w:b/>
                <w:spacing w:val="-9"/>
              </w:rPr>
              <w:t xml:space="preserve"> </w:t>
            </w:r>
            <w:r w:rsidRPr="00D37F28">
              <w:rPr>
                <w:b/>
              </w:rPr>
              <w:t>from</w:t>
            </w:r>
            <w:r w:rsidRPr="00D37F28">
              <w:rPr>
                <w:b/>
                <w:spacing w:val="-9"/>
              </w:rPr>
              <w:t xml:space="preserve"> </w:t>
            </w:r>
            <w:r w:rsidRPr="00D37F28">
              <w:rPr>
                <w:b/>
              </w:rPr>
              <w:t>its</w:t>
            </w:r>
            <w:r w:rsidRPr="00D37F28">
              <w:rPr>
                <w:b/>
                <w:spacing w:val="-1"/>
              </w:rPr>
              <w:t xml:space="preserve"> </w:t>
            </w:r>
            <w:hyperlink r:id="rId14">
              <w:r w:rsidRPr="00A479A9">
                <w:rPr>
                  <w:b/>
                  <w:color w:val="0070C0"/>
                  <w:u w:val="thick" w:color="000099"/>
                </w:rPr>
                <w:t>S-100</w:t>
              </w:r>
              <w:r w:rsidRPr="00A479A9">
                <w:rPr>
                  <w:b/>
                  <w:color w:val="0070C0"/>
                  <w:spacing w:val="-9"/>
                  <w:u w:val="thick" w:color="000099"/>
                </w:rPr>
                <w:t xml:space="preserve"> </w:t>
              </w:r>
              <w:r w:rsidRPr="00A479A9">
                <w:rPr>
                  <w:b/>
                  <w:color w:val="0070C0"/>
                  <w:u w:val="thick" w:color="000099"/>
                </w:rPr>
                <w:t>XML</w:t>
              </w:r>
            </w:hyperlink>
            <w:r w:rsidRPr="00D37F28">
              <w:rPr>
                <w:b/>
                <w:color w:val="000099"/>
                <w:w w:val="99"/>
                <w:u w:val="thick" w:color="000099"/>
              </w:rPr>
              <w:t xml:space="preserve"> </w:t>
            </w:r>
            <w:r w:rsidRPr="00D37F28">
              <w:rPr>
                <w:b/>
              </w:rPr>
              <w:t>description</w:t>
            </w:r>
            <w:r w:rsidRPr="00D37F28">
              <w:rPr>
                <w:b/>
                <w:spacing w:val="-26"/>
              </w:rPr>
              <w:t xml:space="preserve"> </w:t>
            </w:r>
            <w:r w:rsidRPr="00D37F28">
              <w:rPr>
                <w:b/>
              </w:rPr>
              <w:t>file</w:t>
            </w:r>
          </w:p>
          <w:p w14:paraId="1A20825E" w14:textId="77777777" w:rsidR="0093109E" w:rsidRPr="00D37F28" w:rsidRDefault="0093109E" w:rsidP="00F302A0"/>
        </w:tc>
      </w:tr>
      <w:tr w:rsidR="0093109E" w:rsidRPr="00D37F28" w14:paraId="13B5413A" w14:textId="77777777" w:rsidTr="00F302A0">
        <w:tc>
          <w:tcPr>
            <w:tcW w:w="468" w:type="dxa"/>
          </w:tcPr>
          <w:p w14:paraId="6EA34964" w14:textId="77777777" w:rsidR="0093109E" w:rsidRPr="00D37F28" w:rsidRDefault="0093109E" w:rsidP="00F302A0"/>
        </w:tc>
        <w:tc>
          <w:tcPr>
            <w:tcW w:w="450" w:type="dxa"/>
          </w:tcPr>
          <w:p w14:paraId="09436D01" w14:textId="77777777" w:rsidR="0093109E" w:rsidRPr="00D37F28" w:rsidRDefault="0093109E" w:rsidP="00F302A0"/>
        </w:tc>
        <w:tc>
          <w:tcPr>
            <w:tcW w:w="450" w:type="dxa"/>
          </w:tcPr>
          <w:p w14:paraId="7AB9736F" w14:textId="77777777" w:rsidR="0093109E" w:rsidRPr="00D37F28" w:rsidRDefault="0093109E" w:rsidP="00F302A0"/>
        </w:tc>
        <w:tc>
          <w:tcPr>
            <w:tcW w:w="450" w:type="dxa"/>
            <w:tcBorders>
              <w:bottom w:val="single" w:sz="4" w:space="0" w:color="auto"/>
              <w:right w:val="single" w:sz="4" w:space="0" w:color="auto"/>
            </w:tcBorders>
          </w:tcPr>
          <w:p w14:paraId="378E72BE" w14:textId="77777777" w:rsidR="0093109E" w:rsidRPr="00D37F28" w:rsidRDefault="0093109E" w:rsidP="00F302A0"/>
        </w:tc>
        <w:tc>
          <w:tcPr>
            <w:tcW w:w="11358" w:type="dxa"/>
            <w:gridSpan w:val="7"/>
            <w:tcBorders>
              <w:top w:val="single" w:sz="4" w:space="0" w:color="auto"/>
              <w:left w:val="single" w:sz="4" w:space="0" w:color="auto"/>
              <w:bottom w:val="single" w:sz="4" w:space="0" w:color="auto"/>
              <w:right w:val="single" w:sz="4" w:space="0" w:color="auto"/>
            </w:tcBorders>
          </w:tcPr>
          <w:p w14:paraId="6ED4C1CE" w14:textId="77777777" w:rsidR="0093109E" w:rsidRPr="00D37F28" w:rsidRDefault="0093109E" w:rsidP="00F302A0">
            <w:pPr>
              <w:rPr>
                <w:b/>
              </w:rPr>
            </w:pPr>
          </w:p>
          <w:p w14:paraId="731BF36B" w14:textId="59B5147D" w:rsidR="0093109E" w:rsidRPr="00D37F28" w:rsidRDefault="0093109E" w:rsidP="00F302A0">
            <w:pPr>
              <w:rPr>
                <w:b/>
              </w:rPr>
            </w:pPr>
            <w:r w:rsidRPr="00D37F28">
              <w:rPr>
                <w:b/>
              </w:rPr>
              <w:t>4.</w:t>
            </w:r>
            <w:r w:rsidRPr="00D37F28">
              <w:rPr>
                <w:b/>
                <w:spacing w:val="-18"/>
              </w:rPr>
              <w:t xml:space="preserve"> </w:t>
            </w:r>
            <w:r w:rsidRPr="00D37F28">
              <w:rPr>
                <w:b/>
              </w:rPr>
              <w:t>Encrypt</w:t>
            </w:r>
            <w:r w:rsidRPr="00D37F28">
              <w:rPr>
                <w:b/>
                <w:spacing w:val="-17"/>
              </w:rPr>
              <w:t xml:space="preserve"> </w:t>
            </w:r>
            <w:r w:rsidRPr="00D37F28">
              <w:rPr>
                <w:b/>
              </w:rPr>
              <w:t>inter-service</w:t>
            </w:r>
            <w:r w:rsidRPr="00D37F28">
              <w:rPr>
                <w:b/>
                <w:spacing w:val="-17"/>
              </w:rPr>
              <w:t xml:space="preserve"> </w:t>
            </w:r>
            <w:r w:rsidRPr="00D37F28">
              <w:rPr>
                <w:b/>
              </w:rPr>
              <w:t>communications</w:t>
            </w:r>
            <w:r w:rsidRPr="00D37F28">
              <w:rPr>
                <w:b/>
                <w:spacing w:val="-18"/>
              </w:rPr>
              <w:t xml:space="preserve"> </w:t>
            </w:r>
            <w:r w:rsidRPr="00D37F28">
              <w:rPr>
                <w:b/>
              </w:rPr>
              <w:t>using</w:t>
            </w:r>
            <w:r w:rsidRPr="00D37F28">
              <w:rPr>
                <w:b/>
                <w:spacing w:val="-10"/>
              </w:rPr>
              <w:t xml:space="preserve"> </w:t>
            </w:r>
            <w:hyperlink r:id="rId15">
              <w:r w:rsidRPr="00A479A9">
                <w:rPr>
                  <w:b/>
                  <w:color w:val="0070C0"/>
                  <w:u w:val="single"/>
                </w:rPr>
                <w:t>TLS</w:t>
              </w:r>
            </w:hyperlink>
            <w:r w:rsidRPr="00D37F28">
              <w:rPr>
                <w:b/>
                <w:color w:val="000099"/>
                <w:spacing w:val="-18"/>
              </w:rPr>
              <w:t xml:space="preserve">  </w:t>
            </w:r>
            <w:r w:rsidRPr="00D37F28">
              <w:rPr>
                <w:b/>
              </w:rPr>
              <w:t>(optional)</w:t>
            </w:r>
          </w:p>
          <w:p w14:paraId="12564C2E" w14:textId="77777777" w:rsidR="0093109E" w:rsidRPr="00D37F28" w:rsidRDefault="0093109E" w:rsidP="00F302A0"/>
        </w:tc>
      </w:tr>
      <w:tr w:rsidR="0093109E" w:rsidRPr="00D37F28" w14:paraId="2F8FCDF7" w14:textId="77777777" w:rsidTr="00F302A0">
        <w:tc>
          <w:tcPr>
            <w:tcW w:w="468" w:type="dxa"/>
          </w:tcPr>
          <w:p w14:paraId="2B94109C" w14:textId="77777777" w:rsidR="0093109E" w:rsidRPr="00D37F28" w:rsidRDefault="0093109E" w:rsidP="00F302A0"/>
        </w:tc>
        <w:tc>
          <w:tcPr>
            <w:tcW w:w="450" w:type="dxa"/>
          </w:tcPr>
          <w:p w14:paraId="6A4DEF89" w14:textId="77777777" w:rsidR="0093109E" w:rsidRPr="00D37F28" w:rsidRDefault="0093109E" w:rsidP="00F302A0"/>
        </w:tc>
        <w:tc>
          <w:tcPr>
            <w:tcW w:w="450" w:type="dxa"/>
            <w:tcBorders>
              <w:bottom w:val="single" w:sz="4" w:space="0" w:color="auto"/>
              <w:right w:val="single" w:sz="4" w:space="0" w:color="auto"/>
            </w:tcBorders>
          </w:tcPr>
          <w:p w14:paraId="4AEB43D2" w14:textId="77777777" w:rsidR="0093109E" w:rsidRPr="00D37F28" w:rsidRDefault="0093109E" w:rsidP="00F302A0"/>
        </w:tc>
        <w:tc>
          <w:tcPr>
            <w:tcW w:w="11808" w:type="dxa"/>
            <w:gridSpan w:val="8"/>
            <w:tcBorders>
              <w:top w:val="single" w:sz="4" w:space="0" w:color="auto"/>
              <w:left w:val="single" w:sz="4" w:space="0" w:color="auto"/>
              <w:bottom w:val="single" w:sz="4" w:space="0" w:color="auto"/>
              <w:right w:val="single" w:sz="4" w:space="0" w:color="auto"/>
            </w:tcBorders>
          </w:tcPr>
          <w:p w14:paraId="3E959C17" w14:textId="77777777" w:rsidR="0093109E" w:rsidRPr="00D37F28" w:rsidRDefault="0093109E" w:rsidP="00F302A0">
            <w:pPr>
              <w:rPr>
                <w:b/>
              </w:rPr>
            </w:pPr>
          </w:p>
          <w:p w14:paraId="0C91FF2B" w14:textId="40B4E086" w:rsidR="0093109E" w:rsidRPr="00D37F28" w:rsidRDefault="0093109E" w:rsidP="0046446D">
            <w:pPr>
              <w:ind w:left="263" w:hanging="263"/>
              <w:rPr>
                <w:b/>
                <w:color w:val="000099"/>
                <w:u w:val="thick" w:color="000099"/>
              </w:rPr>
            </w:pPr>
            <w:r w:rsidRPr="00D37F28">
              <w:rPr>
                <w:b/>
              </w:rPr>
              <w:t>3.</w:t>
            </w:r>
            <w:r w:rsidRPr="00D37F28">
              <w:rPr>
                <w:b/>
                <w:spacing w:val="-9"/>
              </w:rPr>
              <w:t xml:space="preserve"> </w:t>
            </w:r>
            <w:r w:rsidRPr="00D37F28">
              <w:rPr>
                <w:b/>
              </w:rPr>
              <w:t>Assign</w:t>
            </w:r>
            <w:r w:rsidRPr="00D37F28">
              <w:rPr>
                <w:b/>
                <w:spacing w:val="-9"/>
              </w:rPr>
              <w:t xml:space="preserve"> </w:t>
            </w:r>
            <w:r w:rsidRPr="00D37F28">
              <w:rPr>
                <w:b/>
              </w:rPr>
              <w:t>a</w:t>
            </w:r>
            <w:r w:rsidRPr="00D37F28">
              <w:rPr>
                <w:b/>
                <w:spacing w:val="-9"/>
              </w:rPr>
              <w:t xml:space="preserve"> </w:t>
            </w:r>
            <w:r w:rsidRPr="00D37F28">
              <w:rPr>
                <w:b/>
              </w:rPr>
              <w:t>role</w:t>
            </w:r>
            <w:r w:rsidRPr="00D37F28">
              <w:rPr>
                <w:b/>
                <w:spacing w:val="-9"/>
              </w:rPr>
              <w:t xml:space="preserve"> </w:t>
            </w:r>
            <w:r w:rsidRPr="00D37F28">
              <w:rPr>
                <w:b/>
              </w:rPr>
              <w:t>to</w:t>
            </w:r>
            <w:r w:rsidRPr="00D37F28">
              <w:rPr>
                <w:b/>
                <w:spacing w:val="-8"/>
              </w:rPr>
              <w:t xml:space="preserve"> </w:t>
            </w:r>
            <w:r w:rsidRPr="00D37F28">
              <w:rPr>
                <w:b/>
              </w:rPr>
              <w:t>the</w:t>
            </w:r>
            <w:r w:rsidRPr="00D37F28">
              <w:rPr>
                <w:b/>
                <w:spacing w:val="-9"/>
              </w:rPr>
              <w:t xml:space="preserve"> </w:t>
            </w:r>
            <w:r w:rsidRPr="00D37F28">
              <w:rPr>
                <w:b/>
              </w:rPr>
              <w:t>Requesting</w:t>
            </w:r>
            <w:r w:rsidRPr="00D37F28">
              <w:rPr>
                <w:b/>
                <w:spacing w:val="-9"/>
              </w:rPr>
              <w:t xml:space="preserve"> </w:t>
            </w:r>
            <w:r w:rsidRPr="00D37F28">
              <w:rPr>
                <w:b/>
              </w:rPr>
              <w:t>Service</w:t>
            </w:r>
            <w:r w:rsidRPr="00D37F28">
              <w:rPr>
                <w:b/>
                <w:spacing w:val="-9"/>
              </w:rPr>
              <w:t xml:space="preserve"> </w:t>
            </w:r>
            <w:r w:rsidRPr="00D37F28">
              <w:rPr>
                <w:b/>
              </w:rPr>
              <w:t>as</w:t>
            </w:r>
            <w:r w:rsidRPr="00D37F28">
              <w:rPr>
                <w:b/>
                <w:spacing w:val="-9"/>
              </w:rPr>
              <w:t xml:space="preserve"> </w:t>
            </w:r>
            <w:r w:rsidRPr="00D37F28">
              <w:rPr>
                <w:b/>
              </w:rPr>
              <w:t>specified</w:t>
            </w:r>
            <w:r w:rsidRPr="00D37F28">
              <w:rPr>
                <w:b/>
                <w:spacing w:val="-8"/>
              </w:rPr>
              <w:t xml:space="preserve"> </w:t>
            </w:r>
            <w:r w:rsidRPr="00D37F28">
              <w:rPr>
                <w:b/>
              </w:rPr>
              <w:t>in</w:t>
            </w:r>
            <w:r w:rsidRPr="00D37F28">
              <w:rPr>
                <w:b/>
                <w:spacing w:val="-9"/>
              </w:rPr>
              <w:t xml:space="preserve"> </w:t>
            </w:r>
            <w:r w:rsidRPr="00D37F28">
              <w:rPr>
                <w:b/>
              </w:rPr>
              <w:t>the</w:t>
            </w:r>
            <w:r w:rsidRPr="00D37F28">
              <w:rPr>
                <w:b/>
                <w:spacing w:val="2"/>
              </w:rPr>
              <w:t xml:space="preserve"> </w:t>
            </w:r>
            <w:hyperlink r:id="rId16" w:history="1">
              <w:r w:rsidRPr="00A479A9">
                <w:rPr>
                  <w:rStyle w:val="Hyperlink"/>
                  <w:b/>
                  <w:color w:val="0070C0"/>
                  <w:u w:val="single"/>
                </w:rPr>
                <w:t>ACL</w:t>
              </w:r>
            </w:hyperlink>
            <w:r w:rsidRPr="00D37F28">
              <w:rPr>
                <w:b/>
              </w:rPr>
              <w:t xml:space="preserve"> of the </w:t>
            </w:r>
            <w:r w:rsidR="0046446D">
              <w:rPr>
                <w:b/>
              </w:rPr>
              <w:t xml:space="preserve">Requested </w:t>
            </w:r>
            <w:r w:rsidRPr="00D37F28">
              <w:rPr>
                <w:b/>
              </w:rPr>
              <w:t>Service</w:t>
            </w:r>
          </w:p>
          <w:p w14:paraId="57F6BBCF" w14:textId="77777777" w:rsidR="0093109E" w:rsidRPr="00D37F28" w:rsidRDefault="0093109E" w:rsidP="00F302A0"/>
        </w:tc>
      </w:tr>
      <w:tr w:rsidR="0093109E" w:rsidRPr="00D37F28" w14:paraId="30638712" w14:textId="77777777" w:rsidTr="00F302A0">
        <w:tc>
          <w:tcPr>
            <w:tcW w:w="468" w:type="dxa"/>
          </w:tcPr>
          <w:p w14:paraId="3ADD476F" w14:textId="77777777" w:rsidR="0093109E" w:rsidRPr="00D37F28" w:rsidRDefault="0093109E" w:rsidP="00F302A0"/>
        </w:tc>
        <w:tc>
          <w:tcPr>
            <w:tcW w:w="450" w:type="dxa"/>
            <w:tcBorders>
              <w:bottom w:val="single" w:sz="4" w:space="0" w:color="auto"/>
              <w:right w:val="single" w:sz="4" w:space="0" w:color="auto"/>
            </w:tcBorders>
          </w:tcPr>
          <w:p w14:paraId="560A4AD5" w14:textId="77777777" w:rsidR="0093109E" w:rsidRPr="00D37F28" w:rsidRDefault="0093109E" w:rsidP="00F302A0"/>
        </w:tc>
        <w:tc>
          <w:tcPr>
            <w:tcW w:w="12258" w:type="dxa"/>
            <w:gridSpan w:val="9"/>
            <w:tcBorders>
              <w:top w:val="single" w:sz="4" w:space="0" w:color="auto"/>
              <w:left w:val="single" w:sz="4" w:space="0" w:color="auto"/>
              <w:bottom w:val="single" w:sz="4" w:space="0" w:color="auto"/>
              <w:right w:val="single" w:sz="4" w:space="0" w:color="auto"/>
            </w:tcBorders>
          </w:tcPr>
          <w:p w14:paraId="63E5C197" w14:textId="77777777" w:rsidR="0093109E" w:rsidRPr="00D37F28" w:rsidRDefault="0093109E" w:rsidP="00F302A0">
            <w:pPr>
              <w:rPr>
                <w:rFonts w:eastAsia="Arial" w:cs="Arial"/>
                <w:b/>
                <w:bCs/>
                <w:szCs w:val="36"/>
              </w:rPr>
            </w:pPr>
          </w:p>
          <w:p w14:paraId="0040B37F" w14:textId="6269E0BC" w:rsidR="0093109E" w:rsidRPr="00D37F28" w:rsidRDefault="0093109E" w:rsidP="001B1C69">
            <w:pPr>
              <w:ind w:left="232" w:hanging="232"/>
              <w:rPr>
                <w:b/>
                <w:color w:val="000099"/>
                <w:u w:val="thick" w:color="000099"/>
              </w:rPr>
            </w:pPr>
            <w:r w:rsidRPr="00D37F28">
              <w:rPr>
                <w:rFonts w:eastAsia="Arial" w:cs="Arial"/>
                <w:b/>
                <w:bCs/>
                <w:szCs w:val="36"/>
              </w:rPr>
              <w:t>2.</w:t>
            </w:r>
            <w:r w:rsidRPr="00D37F28">
              <w:rPr>
                <w:rFonts w:eastAsia="Arial" w:cs="Arial"/>
                <w:b/>
                <w:bCs/>
                <w:spacing w:val="-17"/>
                <w:szCs w:val="36"/>
              </w:rPr>
              <w:t xml:space="preserve"> </w:t>
            </w:r>
            <w:r w:rsidRPr="00D37F28">
              <w:rPr>
                <w:rFonts w:eastAsia="Arial" w:cs="Arial"/>
                <w:b/>
                <w:bCs/>
                <w:szCs w:val="36"/>
              </w:rPr>
              <w:t>Authenticate</w:t>
            </w:r>
            <w:r w:rsidRPr="00D37F28">
              <w:rPr>
                <w:rFonts w:eastAsia="Arial" w:cs="Arial"/>
                <w:b/>
                <w:bCs/>
                <w:spacing w:val="-16"/>
                <w:szCs w:val="36"/>
              </w:rPr>
              <w:t xml:space="preserve"> </w:t>
            </w:r>
            <w:r w:rsidRPr="00D37F28">
              <w:rPr>
                <w:rFonts w:eastAsia="Arial" w:cs="Arial"/>
                <w:b/>
                <w:bCs/>
                <w:szCs w:val="36"/>
              </w:rPr>
              <w:t>Requesting</w:t>
            </w:r>
            <w:r w:rsidRPr="00D37F28">
              <w:rPr>
                <w:rFonts w:eastAsia="Arial" w:cs="Arial"/>
                <w:b/>
                <w:bCs/>
                <w:spacing w:val="-17"/>
                <w:szCs w:val="36"/>
              </w:rPr>
              <w:t xml:space="preserve"> </w:t>
            </w:r>
            <w:hyperlink r:id="rId17" w:history="1">
              <w:r w:rsidRPr="00A479A9">
                <w:rPr>
                  <w:rStyle w:val="Hyperlink"/>
                  <w:rFonts w:eastAsia="Arial" w:cs="Arial"/>
                  <w:b/>
                  <w:bCs/>
                  <w:szCs w:val="36"/>
                </w:rPr>
                <w:t>Service’s</w:t>
              </w:r>
              <w:r w:rsidRPr="00A479A9">
                <w:rPr>
                  <w:rStyle w:val="Hyperlink"/>
                  <w:rFonts w:eastAsia="Arial" w:cs="Arial"/>
                  <w:b/>
                  <w:bCs/>
                  <w:spacing w:val="-11"/>
                  <w:szCs w:val="36"/>
                </w:rPr>
                <w:t xml:space="preserve"> </w:t>
              </w:r>
              <w:r w:rsidRPr="00A479A9">
                <w:rPr>
                  <w:rStyle w:val="Hyperlink"/>
                  <w:rFonts w:eastAsia="Arial" w:cs="Arial"/>
                  <w:b/>
                  <w:bCs/>
                  <w:szCs w:val="36"/>
                </w:rPr>
                <w:t>Security</w:t>
              </w:r>
              <w:r w:rsidRPr="00A479A9">
                <w:rPr>
                  <w:rStyle w:val="Hyperlink"/>
                  <w:rFonts w:eastAsia="Arial" w:cs="Arial"/>
                  <w:b/>
                  <w:bCs/>
                  <w:spacing w:val="-16"/>
                  <w:szCs w:val="36"/>
                </w:rPr>
                <w:t xml:space="preserve"> </w:t>
              </w:r>
              <w:r w:rsidRPr="00A479A9">
                <w:rPr>
                  <w:rStyle w:val="Hyperlink"/>
                  <w:rFonts w:eastAsia="Arial" w:cs="Arial"/>
                  <w:b/>
                  <w:bCs/>
                  <w:szCs w:val="36"/>
                </w:rPr>
                <w:t>Certificate</w:t>
              </w:r>
            </w:hyperlink>
            <w:r w:rsidRPr="00D37F28">
              <w:rPr>
                <w:rFonts w:eastAsia="Arial" w:cs="Arial"/>
                <w:b/>
                <w:bCs/>
                <w:color w:val="000099"/>
                <w:spacing w:val="-15"/>
                <w:szCs w:val="36"/>
                <w:u w:val="thick" w:color="000099"/>
              </w:rPr>
              <w:t xml:space="preserve"> </w:t>
            </w:r>
            <w:r w:rsidRPr="00D37F28">
              <w:rPr>
                <w:rFonts w:eastAsia="Arial" w:cs="Arial"/>
                <w:b/>
                <w:bCs/>
                <w:szCs w:val="36"/>
              </w:rPr>
              <w:t xml:space="preserve">using the </w:t>
            </w:r>
            <w:hyperlink r:id="rId18" w:history="1">
              <w:r w:rsidRPr="00D37F28">
                <w:rPr>
                  <w:rStyle w:val="Hyperlink"/>
                  <w:b/>
                </w:rPr>
                <w:t>ACL</w:t>
              </w:r>
            </w:hyperlink>
            <w:r w:rsidRPr="00D37F28">
              <w:rPr>
                <w:b/>
              </w:rPr>
              <w:t xml:space="preserve"> of the </w:t>
            </w:r>
            <w:r w:rsidR="00CC41DC">
              <w:rPr>
                <w:b/>
              </w:rPr>
              <w:t xml:space="preserve">Requested </w:t>
            </w:r>
            <w:r w:rsidRPr="00D37F28">
              <w:rPr>
                <w:b/>
              </w:rPr>
              <w:t>Service</w:t>
            </w:r>
          </w:p>
          <w:p w14:paraId="4D32C95B" w14:textId="77777777" w:rsidR="0093109E" w:rsidRPr="00D37F28" w:rsidRDefault="0093109E" w:rsidP="00F302A0"/>
        </w:tc>
      </w:tr>
      <w:tr w:rsidR="0093109E" w:rsidRPr="00D37F28" w14:paraId="789B952C" w14:textId="77777777" w:rsidTr="00F302A0">
        <w:tc>
          <w:tcPr>
            <w:tcW w:w="468" w:type="dxa"/>
            <w:tcBorders>
              <w:bottom w:val="single" w:sz="4" w:space="0" w:color="auto"/>
              <w:right w:val="single" w:sz="4" w:space="0" w:color="auto"/>
            </w:tcBorders>
          </w:tcPr>
          <w:p w14:paraId="754188C4" w14:textId="77777777" w:rsidR="0093109E" w:rsidRPr="00D37F28" w:rsidRDefault="0093109E" w:rsidP="00F302A0"/>
        </w:tc>
        <w:tc>
          <w:tcPr>
            <w:tcW w:w="12708" w:type="dxa"/>
            <w:gridSpan w:val="10"/>
            <w:tcBorders>
              <w:top w:val="single" w:sz="4" w:space="0" w:color="auto"/>
              <w:left w:val="single" w:sz="4" w:space="0" w:color="auto"/>
              <w:bottom w:val="single" w:sz="4" w:space="0" w:color="auto"/>
              <w:right w:val="single" w:sz="4" w:space="0" w:color="auto"/>
            </w:tcBorders>
          </w:tcPr>
          <w:p w14:paraId="6E28AF20" w14:textId="77777777" w:rsidR="0093109E" w:rsidRPr="00D37F28" w:rsidRDefault="0093109E" w:rsidP="00F302A0">
            <w:pPr>
              <w:rPr>
                <w:b/>
              </w:rPr>
            </w:pPr>
          </w:p>
          <w:p w14:paraId="29D35C48" w14:textId="35E760AE" w:rsidR="0093109E" w:rsidRPr="00D37F28" w:rsidRDefault="0093109E" w:rsidP="00F302A0">
            <w:pPr>
              <w:rPr>
                <w:b/>
                <w:color w:val="000099"/>
                <w:u w:val="thick" w:color="000099"/>
              </w:rPr>
            </w:pPr>
            <w:r w:rsidRPr="00D37F28">
              <w:rPr>
                <w:b/>
              </w:rPr>
              <w:t>1. Advertise</w:t>
            </w:r>
            <w:r w:rsidRPr="00D37F28">
              <w:rPr>
                <w:b/>
                <w:spacing w:val="-12"/>
              </w:rPr>
              <w:t xml:space="preserve"> </w:t>
            </w:r>
            <w:r w:rsidRPr="00D37F28">
              <w:rPr>
                <w:b/>
              </w:rPr>
              <w:t>/</w:t>
            </w:r>
            <w:r w:rsidRPr="00D37F28">
              <w:rPr>
                <w:b/>
                <w:spacing w:val="-12"/>
              </w:rPr>
              <w:t xml:space="preserve"> </w:t>
            </w:r>
            <w:r w:rsidRPr="00D37F28">
              <w:rPr>
                <w:b/>
              </w:rPr>
              <w:t>Discover</w:t>
            </w:r>
            <w:r w:rsidRPr="00D37F28">
              <w:rPr>
                <w:b/>
                <w:spacing w:val="-12"/>
              </w:rPr>
              <w:t xml:space="preserve"> </w:t>
            </w:r>
            <w:r w:rsidRPr="00D37F28">
              <w:rPr>
                <w:b/>
              </w:rPr>
              <w:t>Service</w:t>
            </w:r>
            <w:r w:rsidRPr="00D37F28">
              <w:rPr>
                <w:b/>
                <w:spacing w:val="-12"/>
              </w:rPr>
              <w:t xml:space="preserve"> </w:t>
            </w:r>
            <w:r w:rsidRPr="00D37F28">
              <w:rPr>
                <w:b/>
              </w:rPr>
              <w:t>using</w:t>
            </w:r>
            <w:r w:rsidRPr="00D37F28">
              <w:rPr>
                <w:b/>
                <w:spacing w:val="-4"/>
              </w:rPr>
              <w:t xml:space="preserve"> </w:t>
            </w:r>
            <w:hyperlink r:id="rId19">
              <w:r w:rsidRPr="00A479A9">
                <w:rPr>
                  <w:b/>
                  <w:color w:val="0070C0"/>
                  <w:u w:val="single"/>
                </w:rPr>
                <w:t>UDP</w:t>
              </w:r>
            </w:hyperlink>
            <w:r w:rsidRPr="00A479A9">
              <w:rPr>
                <w:b/>
                <w:color w:val="000099"/>
                <w:spacing w:val="-12"/>
                <w:u w:val="single"/>
              </w:rPr>
              <w:t xml:space="preserve"> </w:t>
            </w:r>
            <w:r w:rsidRPr="00D37F28">
              <w:rPr>
                <w:b/>
              </w:rPr>
              <w:t>and</w:t>
            </w:r>
            <w:r w:rsidRPr="00D37F28">
              <w:rPr>
                <w:b/>
                <w:spacing w:val="-11"/>
              </w:rPr>
              <w:t xml:space="preserve"> </w:t>
            </w:r>
            <w:hyperlink r:id="rId20">
              <w:r w:rsidRPr="00A479A9">
                <w:rPr>
                  <w:b/>
                  <w:color w:val="0070C0"/>
                  <w:u w:val="single"/>
                </w:rPr>
                <w:t>SSDP</w:t>
              </w:r>
            </w:hyperlink>
          </w:p>
          <w:p w14:paraId="2C880103" w14:textId="77777777" w:rsidR="0093109E" w:rsidRPr="00D37F28" w:rsidRDefault="0093109E" w:rsidP="00F302A0">
            <w:pPr>
              <w:pStyle w:val="Lijstalinea"/>
              <w:ind w:left="750"/>
            </w:pPr>
          </w:p>
        </w:tc>
      </w:tr>
      <w:tr w:rsidR="0093109E" w:rsidRPr="00D37F28" w14:paraId="233958E7" w14:textId="77777777" w:rsidTr="00F302A0">
        <w:tc>
          <w:tcPr>
            <w:tcW w:w="13176" w:type="dxa"/>
            <w:gridSpan w:val="11"/>
            <w:tcBorders>
              <w:top w:val="single" w:sz="4" w:space="0" w:color="auto"/>
              <w:left w:val="single" w:sz="4" w:space="0" w:color="auto"/>
              <w:bottom w:val="single" w:sz="4" w:space="0" w:color="auto"/>
              <w:right w:val="single" w:sz="4" w:space="0" w:color="auto"/>
            </w:tcBorders>
          </w:tcPr>
          <w:p w14:paraId="03B6A4F6" w14:textId="77777777" w:rsidR="0093109E" w:rsidRPr="00D37F28" w:rsidRDefault="0093109E" w:rsidP="00F302A0">
            <w:pPr>
              <w:rPr>
                <w:b/>
              </w:rPr>
            </w:pPr>
          </w:p>
          <w:p w14:paraId="10E31AF5" w14:textId="25B9713D" w:rsidR="0093109E" w:rsidRPr="00D37F28" w:rsidRDefault="0093109E" w:rsidP="00F302A0">
            <w:pPr>
              <w:rPr>
                <w:b/>
                <w:color w:val="000099"/>
                <w:u w:val="thick" w:color="000099"/>
              </w:rPr>
            </w:pPr>
            <w:r w:rsidRPr="00D37F28">
              <w:rPr>
                <w:b/>
              </w:rPr>
              <w:t>0. Obtain</w:t>
            </w:r>
            <w:r w:rsidRPr="00D37F28">
              <w:rPr>
                <w:b/>
                <w:spacing w:val="-10"/>
              </w:rPr>
              <w:t xml:space="preserve"> </w:t>
            </w:r>
            <w:r w:rsidRPr="00D37F28">
              <w:rPr>
                <w:b/>
              </w:rPr>
              <w:t>an</w:t>
            </w:r>
            <w:r w:rsidRPr="00D37F28">
              <w:rPr>
                <w:b/>
                <w:spacing w:val="-10"/>
              </w:rPr>
              <w:t xml:space="preserve"> </w:t>
            </w:r>
            <w:r w:rsidRPr="00D37F28">
              <w:rPr>
                <w:b/>
              </w:rPr>
              <w:t>IP</w:t>
            </w:r>
            <w:r w:rsidRPr="00D37F28">
              <w:rPr>
                <w:b/>
                <w:spacing w:val="-9"/>
              </w:rPr>
              <w:t xml:space="preserve"> </w:t>
            </w:r>
            <w:r w:rsidRPr="00D37F28">
              <w:rPr>
                <w:b/>
              </w:rPr>
              <w:t>Address</w:t>
            </w:r>
            <w:r w:rsidRPr="00D37F28">
              <w:rPr>
                <w:b/>
                <w:spacing w:val="-10"/>
              </w:rPr>
              <w:t xml:space="preserve"> </w:t>
            </w:r>
            <w:r w:rsidRPr="00D37F28">
              <w:rPr>
                <w:b/>
              </w:rPr>
              <w:t>for</w:t>
            </w:r>
            <w:r w:rsidRPr="00D37F28">
              <w:rPr>
                <w:b/>
                <w:spacing w:val="-10"/>
              </w:rPr>
              <w:t xml:space="preserve"> </w:t>
            </w:r>
            <w:r w:rsidRPr="00D37F28">
              <w:rPr>
                <w:b/>
              </w:rPr>
              <w:t>the</w:t>
            </w:r>
            <w:r w:rsidRPr="00D37F28">
              <w:rPr>
                <w:b/>
                <w:spacing w:val="-9"/>
              </w:rPr>
              <w:t xml:space="preserve"> </w:t>
            </w:r>
            <w:r w:rsidRPr="00D37F28">
              <w:rPr>
                <w:b/>
              </w:rPr>
              <w:t>Service</w:t>
            </w:r>
            <w:r w:rsidRPr="00D37F28">
              <w:rPr>
                <w:b/>
                <w:spacing w:val="-10"/>
              </w:rPr>
              <w:t xml:space="preserve"> </w:t>
            </w:r>
            <w:r w:rsidRPr="00D37F28">
              <w:rPr>
                <w:b/>
              </w:rPr>
              <w:t>using</w:t>
            </w:r>
            <w:r w:rsidRPr="00D37F28">
              <w:rPr>
                <w:b/>
                <w:spacing w:val="-2"/>
              </w:rPr>
              <w:t xml:space="preserve"> </w:t>
            </w:r>
            <w:hyperlink r:id="rId21">
              <w:r w:rsidRPr="00A479A9">
                <w:rPr>
                  <w:b/>
                  <w:color w:val="0070C0"/>
                  <w:u w:val="single"/>
                </w:rPr>
                <w:t>DHCP</w:t>
              </w:r>
            </w:hyperlink>
          </w:p>
          <w:p w14:paraId="738DD535" w14:textId="77777777" w:rsidR="0093109E" w:rsidRPr="00D37F28" w:rsidRDefault="0093109E" w:rsidP="00F302A0">
            <w:pPr>
              <w:pStyle w:val="Lijstalinea"/>
              <w:ind w:left="750"/>
            </w:pPr>
          </w:p>
        </w:tc>
      </w:tr>
    </w:tbl>
    <w:p w14:paraId="6A1458FA" w14:textId="77777777" w:rsidR="0093109E" w:rsidRPr="00D37F28" w:rsidRDefault="0093109E" w:rsidP="0093109E">
      <w:pPr>
        <w:rPr>
          <w:sz w:val="20"/>
        </w:rPr>
      </w:pPr>
      <w:r w:rsidRPr="00D37F28">
        <w:rPr>
          <w:sz w:val="20"/>
          <w:vertAlign w:val="superscript"/>
        </w:rPr>
        <w:t>*</w:t>
      </w:r>
      <w:r w:rsidRPr="00D37F28">
        <w:rPr>
          <w:sz w:val="20"/>
        </w:rPr>
        <w:t xml:space="preserve"> If the Requesting Service’s Role permits it to change a Service’s configuration and/or update its software</w:t>
      </w:r>
    </w:p>
    <w:p w14:paraId="34028D26" w14:textId="77777777" w:rsidR="007B64F6" w:rsidRPr="007B64F6" w:rsidRDefault="007B64F6" w:rsidP="007B64F6">
      <w:pPr>
        <w:pStyle w:val="Plattetekst"/>
        <w:rPr>
          <w:lang w:val="en-US" w:eastAsia="de-DE"/>
        </w:rPr>
      </w:pPr>
    </w:p>
    <w:p w14:paraId="32E151CE" w14:textId="4A51E561" w:rsidR="007B64F6" w:rsidRPr="007B64F6" w:rsidRDefault="007B64F6" w:rsidP="007A6FAD">
      <w:pPr>
        <w:pStyle w:val="Plattetekst"/>
        <w:jc w:val="left"/>
        <w:rPr>
          <w:lang w:val="en-US" w:eastAsia="de-DE"/>
        </w:rPr>
      </w:pPr>
      <w:r w:rsidRPr="007B64F6">
        <w:rPr>
          <w:lang w:val="en-US" w:eastAsia="de-DE"/>
        </w:rPr>
        <w:t xml:space="preserve">Then the </w:t>
      </w:r>
      <w:r w:rsidR="00B84D79">
        <w:rPr>
          <w:lang w:val="en-US" w:eastAsia="de-DE"/>
        </w:rPr>
        <w:t>service</w:t>
      </w:r>
      <w:r w:rsidRPr="007B64F6">
        <w:rPr>
          <w:lang w:val="en-US" w:eastAsia="de-DE"/>
        </w:rPr>
        <w:t>, usi</w:t>
      </w:r>
      <w:r w:rsidR="00B84D79">
        <w:rPr>
          <w:lang w:val="en-US" w:eastAsia="de-DE"/>
        </w:rPr>
        <w:t xml:space="preserve">ng UDP, starts to advertise itself </w:t>
      </w:r>
      <w:r w:rsidRPr="007B64F6">
        <w:rPr>
          <w:lang w:val="en-US" w:eastAsia="de-DE"/>
        </w:rPr>
        <w:t>on the network using the Simple Service Discovery Protocol or SSDP. SSDP doesn’t provide a lot of</w:t>
      </w:r>
      <w:r w:rsidR="003C582D">
        <w:rPr>
          <w:lang w:val="en-US" w:eastAsia="de-DE"/>
        </w:rPr>
        <w:t xml:space="preserve"> detail about the service</w:t>
      </w:r>
      <w:r w:rsidRPr="007B64F6">
        <w:rPr>
          <w:lang w:val="en-US" w:eastAsia="de-DE"/>
        </w:rPr>
        <w:t xml:space="preserve"> but just enough for </w:t>
      </w:r>
      <w:r w:rsidR="00D37F28">
        <w:rPr>
          <w:lang w:val="en-US" w:eastAsia="de-DE"/>
        </w:rPr>
        <w:t>Requesting Services</w:t>
      </w:r>
      <w:r w:rsidRPr="007B64F6">
        <w:rPr>
          <w:lang w:val="en-US" w:eastAsia="de-DE"/>
        </w:rPr>
        <w:t xml:space="preserve"> to determine whether </w:t>
      </w:r>
      <w:r w:rsidR="003C582D">
        <w:rPr>
          <w:lang w:val="en-US" w:eastAsia="de-DE"/>
        </w:rPr>
        <w:t>it is</w:t>
      </w:r>
      <w:r w:rsidRPr="007B64F6">
        <w:rPr>
          <w:lang w:val="en-US" w:eastAsia="de-DE"/>
        </w:rPr>
        <w:t xml:space="preserve"> relevant for them.</w:t>
      </w:r>
    </w:p>
    <w:p w14:paraId="090C187E" w14:textId="64B97DCA" w:rsidR="007B64F6" w:rsidRPr="007B64F6" w:rsidRDefault="007B64F6" w:rsidP="007A6FAD">
      <w:pPr>
        <w:pStyle w:val="Plattetekst"/>
        <w:jc w:val="left"/>
        <w:rPr>
          <w:lang w:val="en-US" w:eastAsia="de-DE"/>
        </w:rPr>
      </w:pPr>
      <w:r w:rsidRPr="007B64F6">
        <w:rPr>
          <w:lang w:val="en-US" w:eastAsia="de-DE"/>
        </w:rPr>
        <w:t xml:space="preserve">If a </w:t>
      </w:r>
      <w:r w:rsidR="00D37F28">
        <w:rPr>
          <w:lang w:val="en-US" w:eastAsia="de-DE"/>
        </w:rPr>
        <w:t>Requesting Service</w:t>
      </w:r>
      <w:r w:rsidRPr="007B64F6">
        <w:rPr>
          <w:lang w:val="en-US" w:eastAsia="de-DE"/>
        </w:rPr>
        <w:t xml:space="preserve"> wants to connect to the </w:t>
      </w:r>
      <w:r w:rsidR="00B84D79">
        <w:rPr>
          <w:lang w:val="en-US" w:eastAsia="de-DE"/>
        </w:rPr>
        <w:t>service</w:t>
      </w:r>
      <w:r w:rsidRPr="007B64F6">
        <w:rPr>
          <w:lang w:val="en-US" w:eastAsia="de-DE"/>
        </w:rPr>
        <w:t xml:space="preserve"> (i.e. to subscribe to the device), then it first authenticates itself to the </w:t>
      </w:r>
      <w:r w:rsidR="00B84D79">
        <w:rPr>
          <w:lang w:val="en-US" w:eastAsia="de-DE"/>
        </w:rPr>
        <w:t>service</w:t>
      </w:r>
      <w:r w:rsidRPr="007B64F6">
        <w:rPr>
          <w:lang w:val="en-US" w:eastAsia="de-DE"/>
        </w:rPr>
        <w:t xml:space="preserve"> using its security certificate. If the </w:t>
      </w:r>
      <w:r w:rsidR="00B84D79">
        <w:rPr>
          <w:lang w:val="en-US" w:eastAsia="de-DE"/>
        </w:rPr>
        <w:t>Requested Service</w:t>
      </w:r>
      <w:r w:rsidRPr="007B64F6">
        <w:rPr>
          <w:lang w:val="en-US" w:eastAsia="de-DE"/>
        </w:rPr>
        <w:t xml:space="preserve"> has the </w:t>
      </w:r>
      <w:r w:rsidR="00D37F28">
        <w:rPr>
          <w:lang w:val="en-US" w:eastAsia="de-DE"/>
        </w:rPr>
        <w:t>Requesting Service</w:t>
      </w:r>
      <w:r w:rsidRPr="007B64F6">
        <w:rPr>
          <w:lang w:val="en-US" w:eastAsia="de-DE"/>
        </w:rPr>
        <w:t xml:space="preserve"> in its Access Control List then it </w:t>
      </w:r>
      <w:r w:rsidR="00FA042D">
        <w:rPr>
          <w:lang w:val="en-US" w:eastAsia="de-DE"/>
        </w:rPr>
        <w:t xml:space="preserve">(optionally) </w:t>
      </w:r>
      <w:r w:rsidRPr="007B64F6">
        <w:rPr>
          <w:lang w:val="en-US" w:eastAsia="de-DE"/>
        </w:rPr>
        <w:t xml:space="preserve">established a secure </w:t>
      </w:r>
      <w:r w:rsidR="00FA042D">
        <w:rPr>
          <w:lang w:val="en-US" w:eastAsia="de-DE"/>
        </w:rPr>
        <w:t xml:space="preserve">Transport Level Security </w:t>
      </w:r>
      <w:r w:rsidRPr="007B64F6">
        <w:rPr>
          <w:lang w:val="en-US" w:eastAsia="de-DE"/>
        </w:rPr>
        <w:t xml:space="preserve">connection with the </w:t>
      </w:r>
      <w:r w:rsidR="00D37F28">
        <w:rPr>
          <w:lang w:val="en-US" w:eastAsia="de-DE"/>
        </w:rPr>
        <w:t>Requesting Service</w:t>
      </w:r>
      <w:r w:rsidRPr="007B64F6">
        <w:rPr>
          <w:lang w:val="en-US" w:eastAsia="de-DE"/>
        </w:rPr>
        <w:t xml:space="preserve"> and assigns a role to the </w:t>
      </w:r>
      <w:r w:rsidR="00D37F28">
        <w:rPr>
          <w:lang w:val="en-US" w:eastAsia="de-DE"/>
        </w:rPr>
        <w:t>Requesting Service</w:t>
      </w:r>
      <w:r w:rsidRPr="007B64F6">
        <w:rPr>
          <w:lang w:val="en-US" w:eastAsia="de-DE"/>
        </w:rPr>
        <w:t xml:space="preserve"> that depends on the level of trust. Typical roles are “Public”, “Basic” and “Admin”.</w:t>
      </w:r>
    </w:p>
    <w:p w14:paraId="30144648" w14:textId="2B3FD921" w:rsidR="007B64F6" w:rsidRPr="007B64F6" w:rsidRDefault="007B64F6" w:rsidP="007A6FAD">
      <w:pPr>
        <w:pStyle w:val="Plattetekst"/>
        <w:jc w:val="left"/>
        <w:rPr>
          <w:lang w:val="en-US" w:eastAsia="de-DE"/>
        </w:rPr>
      </w:pPr>
      <w:r w:rsidRPr="007B64F6">
        <w:rPr>
          <w:lang w:val="en-US" w:eastAsia="de-DE"/>
        </w:rPr>
        <w:t xml:space="preserve">Next the </w:t>
      </w:r>
      <w:r w:rsidR="00D37F28">
        <w:rPr>
          <w:lang w:val="en-US" w:eastAsia="de-DE"/>
        </w:rPr>
        <w:t xml:space="preserve">Requesting Service </w:t>
      </w:r>
      <w:r w:rsidRPr="007B64F6">
        <w:rPr>
          <w:lang w:val="en-US" w:eastAsia="de-DE"/>
        </w:rPr>
        <w:t xml:space="preserve">finds out the details of the service. It reads an (S-100) XML file that provides general information, details about how it can be controlled and details about the information the </w:t>
      </w:r>
      <w:r w:rsidR="00B84D79">
        <w:rPr>
          <w:lang w:val="en-US" w:eastAsia="de-DE"/>
        </w:rPr>
        <w:t>service</w:t>
      </w:r>
      <w:r w:rsidRPr="007B64F6">
        <w:rPr>
          <w:lang w:val="en-US" w:eastAsia="de-DE"/>
        </w:rPr>
        <w:t xml:space="preserve"> either generates or expects to receive.</w:t>
      </w:r>
    </w:p>
    <w:p w14:paraId="14D90DF4" w14:textId="7C2FD4F2" w:rsidR="007B64F6" w:rsidRPr="007B64F6" w:rsidRDefault="007B64F6" w:rsidP="007A6FAD">
      <w:pPr>
        <w:pStyle w:val="Plattetekst"/>
        <w:jc w:val="left"/>
        <w:rPr>
          <w:lang w:val="en-US" w:eastAsia="de-DE"/>
        </w:rPr>
      </w:pPr>
      <w:r w:rsidRPr="007B64F6">
        <w:rPr>
          <w:lang w:val="en-US" w:eastAsia="de-DE"/>
        </w:rPr>
        <w:t xml:space="preserve">Then the </w:t>
      </w:r>
      <w:r w:rsidR="00D37F28">
        <w:rPr>
          <w:lang w:val="en-US" w:eastAsia="de-DE"/>
        </w:rPr>
        <w:t>Requesting Service</w:t>
      </w:r>
      <w:r w:rsidRPr="007B64F6">
        <w:rPr>
          <w:lang w:val="en-US" w:eastAsia="de-DE"/>
        </w:rPr>
        <w:t xml:space="preserve"> sets up a subscription to the </w:t>
      </w:r>
      <w:r w:rsidR="00B84D79">
        <w:rPr>
          <w:lang w:val="en-US" w:eastAsia="de-DE"/>
        </w:rPr>
        <w:t>provided</w:t>
      </w:r>
      <w:r w:rsidRPr="007B64F6">
        <w:rPr>
          <w:lang w:val="en-US" w:eastAsia="de-DE"/>
        </w:rPr>
        <w:t>. In UPnP parlance services are rendered by “Eventing”. An event is a change in the value of one of the variables that the service provides. Variables may be IEC 61162-1 (NMEA) sentences or proprietary variables that are described in the S-100 XML file.</w:t>
      </w:r>
    </w:p>
    <w:p w14:paraId="65F8FC4A" w14:textId="4B79931D" w:rsidR="007B64F6" w:rsidRDefault="007B64F6" w:rsidP="007A6FAD">
      <w:pPr>
        <w:pStyle w:val="Plattetekst"/>
        <w:jc w:val="left"/>
        <w:rPr>
          <w:lang w:val="en-US" w:eastAsia="de-DE"/>
        </w:rPr>
      </w:pPr>
      <w:r w:rsidRPr="007B64F6">
        <w:rPr>
          <w:lang w:val="en-US" w:eastAsia="de-DE"/>
        </w:rPr>
        <w:t xml:space="preserve">Next, if the </w:t>
      </w:r>
      <w:r w:rsidR="00D37F28">
        <w:rPr>
          <w:lang w:val="en-US" w:eastAsia="de-DE"/>
        </w:rPr>
        <w:t>Requesting Service</w:t>
      </w:r>
      <w:r w:rsidRPr="007B64F6">
        <w:rPr>
          <w:lang w:val="en-US" w:eastAsia="de-DE"/>
        </w:rPr>
        <w:t xml:space="preserve"> has a role that allows it to control the </w:t>
      </w:r>
      <w:r w:rsidR="00B84D79">
        <w:rPr>
          <w:lang w:val="en-US" w:eastAsia="de-DE"/>
        </w:rPr>
        <w:t>service</w:t>
      </w:r>
      <w:r w:rsidR="00FA042D">
        <w:rPr>
          <w:lang w:val="en-US" w:eastAsia="de-DE"/>
        </w:rPr>
        <w:t>,</w:t>
      </w:r>
      <w:r w:rsidRPr="007B64F6">
        <w:rPr>
          <w:lang w:val="en-US" w:eastAsia="de-DE"/>
        </w:rPr>
        <w:t xml:space="preserve"> then it issues Simple Object Access Protocol (SOAP) commands to control it.</w:t>
      </w:r>
    </w:p>
    <w:p w14:paraId="0CA0211F" w14:textId="77777777" w:rsidR="00FD551F" w:rsidRDefault="00FD551F" w:rsidP="007B64F6">
      <w:pPr>
        <w:pStyle w:val="Plattetekst"/>
        <w:rPr>
          <w:lang w:val="en-US" w:eastAsia="de-DE"/>
        </w:rPr>
      </w:pPr>
    </w:p>
    <w:p w14:paraId="35CDC0A1" w14:textId="332424AF" w:rsidR="00D37F28" w:rsidRDefault="00FD551F" w:rsidP="00FD551F">
      <w:pPr>
        <w:pStyle w:val="Kop2"/>
        <w:rPr>
          <w:lang w:val="en-US"/>
        </w:rPr>
      </w:pPr>
      <w:r>
        <w:rPr>
          <w:lang w:val="en-US"/>
        </w:rPr>
        <w:lastRenderedPageBreak/>
        <w:t>Implementation Requirements</w:t>
      </w:r>
    </w:p>
    <w:p w14:paraId="5A9ACA24" w14:textId="77777777" w:rsidR="00D37F28" w:rsidRPr="00D37F28" w:rsidRDefault="00D37F28" w:rsidP="007A6FAD">
      <w:pPr>
        <w:pStyle w:val="Plattetekst"/>
        <w:jc w:val="left"/>
        <w:rPr>
          <w:lang w:val="en-US" w:eastAsia="de-DE"/>
        </w:rPr>
      </w:pPr>
      <w:r w:rsidRPr="00D37F28">
        <w:rPr>
          <w:lang w:val="en-US" w:eastAsia="de-DE"/>
        </w:rPr>
        <w:t xml:space="preserve">UPnP requires vendors to run UPnP protocols on their devices, systems or services. These protocols are independent of the programming language or the operating system that the device uses. </w:t>
      </w:r>
    </w:p>
    <w:p w14:paraId="7F49A496" w14:textId="77777777" w:rsidR="00D37F28" w:rsidRPr="00D37F28" w:rsidRDefault="00D37F28" w:rsidP="007A6FAD">
      <w:pPr>
        <w:pStyle w:val="Plattetekst"/>
        <w:jc w:val="left"/>
        <w:rPr>
          <w:lang w:val="en-US" w:eastAsia="de-DE"/>
        </w:rPr>
      </w:pPr>
      <w:r w:rsidRPr="00D37F28">
        <w:rPr>
          <w:lang w:val="en-US" w:eastAsia="de-DE"/>
        </w:rPr>
        <w:t>The UPnP Forum publishes and maintains several publicly available protocols. I have listed the most important ones below:</w:t>
      </w:r>
    </w:p>
    <w:p w14:paraId="473C02B5" w14:textId="2DA0BB1C" w:rsidR="00812D47" w:rsidRPr="003A6EF3" w:rsidRDefault="00970AD0" w:rsidP="00D37F28">
      <w:pPr>
        <w:pStyle w:val="Plattetekst"/>
        <w:numPr>
          <w:ilvl w:val="0"/>
          <w:numId w:val="49"/>
        </w:numPr>
        <w:rPr>
          <w:color w:val="0070C0"/>
          <w:u w:val="single"/>
          <w:lang w:val="en-US" w:eastAsia="de-DE"/>
        </w:rPr>
      </w:pPr>
      <w:hyperlink r:id="rId22" w:history="1">
        <w:r w:rsidR="006B0899" w:rsidRPr="003A6EF3">
          <w:rPr>
            <w:rStyle w:val="Hyperlink"/>
            <w:color w:val="0070C0"/>
            <w:u w:val="single"/>
            <w:lang w:val="en-US" w:eastAsia="de-DE"/>
          </w:rPr>
          <w:t>Basic Device Control</w:t>
        </w:r>
      </w:hyperlink>
    </w:p>
    <w:p w14:paraId="6440A8F4" w14:textId="5C44855D" w:rsidR="00812D47" w:rsidRPr="003A6EF3" w:rsidRDefault="00970AD0" w:rsidP="00D37F28">
      <w:pPr>
        <w:pStyle w:val="Plattetekst"/>
        <w:numPr>
          <w:ilvl w:val="0"/>
          <w:numId w:val="49"/>
        </w:numPr>
        <w:rPr>
          <w:color w:val="0070C0"/>
          <w:u w:val="single"/>
          <w:lang w:val="en-US" w:eastAsia="de-DE"/>
        </w:rPr>
      </w:pPr>
      <w:hyperlink r:id="rId23" w:history="1">
        <w:r w:rsidR="006B0899" w:rsidRPr="003A6EF3">
          <w:rPr>
            <w:rStyle w:val="Hyperlink"/>
            <w:color w:val="0070C0"/>
            <w:u w:val="single"/>
            <w:lang w:val="en-US" w:eastAsia="de-DE"/>
          </w:rPr>
          <w:t>Sensor Control</w:t>
        </w:r>
      </w:hyperlink>
    </w:p>
    <w:p w14:paraId="1F9E7242" w14:textId="759157C0" w:rsidR="00812D47" w:rsidRPr="003A6EF3" w:rsidRDefault="00970AD0" w:rsidP="00D37F28">
      <w:pPr>
        <w:pStyle w:val="Plattetekst"/>
        <w:numPr>
          <w:ilvl w:val="0"/>
          <w:numId w:val="49"/>
        </w:numPr>
        <w:rPr>
          <w:color w:val="0070C0"/>
          <w:u w:val="single"/>
          <w:lang w:val="en-US" w:eastAsia="de-DE"/>
        </w:rPr>
      </w:pPr>
      <w:hyperlink r:id="rId24" w:history="1">
        <w:r w:rsidR="006B0899" w:rsidRPr="003A6EF3">
          <w:rPr>
            <w:rStyle w:val="Hyperlink"/>
            <w:color w:val="0070C0"/>
            <w:u w:val="single"/>
            <w:lang w:val="en-US" w:eastAsia="de-DE"/>
          </w:rPr>
          <w:t>Protection for individual devices, systems and services</w:t>
        </w:r>
      </w:hyperlink>
    </w:p>
    <w:p w14:paraId="1C920ABF" w14:textId="77777777" w:rsidR="00812D47" w:rsidRDefault="006B0899" w:rsidP="00D37F28">
      <w:pPr>
        <w:pStyle w:val="Plattetekst"/>
        <w:numPr>
          <w:ilvl w:val="0"/>
          <w:numId w:val="49"/>
        </w:numPr>
        <w:rPr>
          <w:lang w:val="en-US" w:eastAsia="de-DE"/>
        </w:rPr>
      </w:pPr>
      <w:r w:rsidRPr="00D37F28">
        <w:rPr>
          <w:lang w:val="en-US" w:eastAsia="de-DE"/>
        </w:rPr>
        <w:t>Remote maintenance</w:t>
      </w:r>
    </w:p>
    <w:p w14:paraId="63E068AB" w14:textId="226E4E62" w:rsidR="003A6EF3" w:rsidRPr="003A6EF3" w:rsidRDefault="00970AD0" w:rsidP="003A6EF3">
      <w:pPr>
        <w:pStyle w:val="Plattetekst"/>
        <w:numPr>
          <w:ilvl w:val="1"/>
          <w:numId w:val="49"/>
        </w:numPr>
        <w:rPr>
          <w:color w:val="0070C0"/>
          <w:u w:val="single"/>
          <w:lang w:val="en-US" w:eastAsia="de-DE"/>
        </w:rPr>
      </w:pPr>
      <w:hyperlink r:id="rId25" w:history="1">
        <w:r w:rsidR="003A6EF3" w:rsidRPr="003A6EF3">
          <w:rPr>
            <w:rStyle w:val="Hyperlink"/>
            <w:color w:val="0070C0"/>
            <w:u w:val="single"/>
            <w:lang w:val="en-US" w:eastAsia="de-DE"/>
          </w:rPr>
          <w:t>Configuration Management</w:t>
        </w:r>
      </w:hyperlink>
    </w:p>
    <w:p w14:paraId="2147D8E6" w14:textId="62AC057E" w:rsidR="003A6EF3" w:rsidRPr="003A6EF3" w:rsidRDefault="00970AD0" w:rsidP="003A6EF3">
      <w:pPr>
        <w:pStyle w:val="Plattetekst"/>
        <w:numPr>
          <w:ilvl w:val="1"/>
          <w:numId w:val="49"/>
        </w:numPr>
        <w:rPr>
          <w:color w:val="0070C0"/>
          <w:u w:val="single"/>
          <w:lang w:val="en-US" w:eastAsia="de-DE"/>
        </w:rPr>
      </w:pPr>
      <w:hyperlink r:id="rId26" w:history="1">
        <w:r w:rsidR="003A6EF3" w:rsidRPr="003A6EF3">
          <w:rPr>
            <w:rStyle w:val="Hyperlink"/>
            <w:color w:val="0070C0"/>
            <w:u w:val="single"/>
            <w:lang w:val="en-US" w:eastAsia="de-DE"/>
          </w:rPr>
          <w:t>Software Management</w:t>
        </w:r>
      </w:hyperlink>
    </w:p>
    <w:p w14:paraId="29B300C7" w14:textId="309A86C1" w:rsidR="00812D47" w:rsidRPr="003A6EF3" w:rsidRDefault="00970AD0" w:rsidP="00D37F28">
      <w:pPr>
        <w:pStyle w:val="Plattetekst"/>
        <w:numPr>
          <w:ilvl w:val="0"/>
          <w:numId w:val="49"/>
        </w:numPr>
        <w:rPr>
          <w:color w:val="0070C0"/>
          <w:u w:val="single"/>
          <w:lang w:val="en-US" w:eastAsia="de-DE"/>
        </w:rPr>
      </w:pPr>
      <w:hyperlink r:id="rId27" w:history="1">
        <w:r w:rsidR="006B0899" w:rsidRPr="003A6EF3">
          <w:rPr>
            <w:rStyle w:val="Hyperlink"/>
            <w:color w:val="0070C0"/>
            <w:u w:val="single"/>
            <w:lang w:val="en-US" w:eastAsia="de-DE"/>
          </w:rPr>
          <w:t>Controlled allocation of available bandwidth to data item streams (aka Quality of Service or QoS)</w:t>
        </w:r>
      </w:hyperlink>
    </w:p>
    <w:p w14:paraId="5FD1349B" w14:textId="77777777" w:rsidR="003A6EF3" w:rsidRDefault="003A6EF3" w:rsidP="003A6EF3">
      <w:pPr>
        <w:pStyle w:val="Plattetekst"/>
        <w:rPr>
          <w:lang w:val="en-US" w:eastAsia="de-DE"/>
        </w:rPr>
      </w:pPr>
    </w:p>
    <w:p w14:paraId="4EA364CC" w14:textId="77777777" w:rsidR="003A6EF3" w:rsidRPr="003A6EF3" w:rsidRDefault="003A6EF3" w:rsidP="007A6FAD">
      <w:pPr>
        <w:pStyle w:val="Plattetekst"/>
        <w:jc w:val="left"/>
        <w:rPr>
          <w:lang w:val="en-US" w:eastAsia="de-DE"/>
        </w:rPr>
      </w:pPr>
      <w:r w:rsidRPr="003A6EF3">
        <w:rPr>
          <w:lang w:val="en-US" w:eastAsia="de-DE"/>
        </w:rPr>
        <w:t>The protocols that the UPnP Forum publishes and maintains can be used on a Local Area Network (LAN) and on a Wide Area Network (WAN).  On a LAN the Hypertext Transfer Protocol  (HTTP) must be used to support the operation of UPnP Protocols. On a WAN the Extensible Messaging and Presence Protocol (XMPP) must be used to support the operation of UPnP protocols.</w:t>
      </w:r>
    </w:p>
    <w:p w14:paraId="6D5EC0FF" w14:textId="77777777" w:rsidR="003A6EF3" w:rsidRPr="003A6EF3" w:rsidRDefault="003A6EF3" w:rsidP="007A6FAD">
      <w:pPr>
        <w:pStyle w:val="Plattetekst"/>
        <w:jc w:val="left"/>
        <w:rPr>
          <w:lang w:val="en-US" w:eastAsia="de-DE"/>
        </w:rPr>
      </w:pPr>
      <w:r w:rsidRPr="003A6EF3">
        <w:rPr>
          <w:lang w:val="en-US" w:eastAsia="de-DE"/>
        </w:rPr>
        <w:t>The UPnP Protocols are congruent with evolving standards for the Maritime Cloud Messaging System, the S-100 XML encoding system and the standard for a secure LAN (IEC 61162-460).</w:t>
      </w:r>
    </w:p>
    <w:p w14:paraId="671EDD23" w14:textId="77777777" w:rsidR="003A6EF3" w:rsidRPr="003A6EF3" w:rsidRDefault="003A6EF3" w:rsidP="007A6FAD">
      <w:pPr>
        <w:pStyle w:val="Plattetekst"/>
        <w:jc w:val="left"/>
        <w:rPr>
          <w:lang w:val="en-US" w:eastAsia="de-DE"/>
        </w:rPr>
      </w:pPr>
      <w:r w:rsidRPr="003A6EF3">
        <w:rPr>
          <w:lang w:val="en-US" w:eastAsia="de-DE"/>
        </w:rPr>
        <w:t>Certification of compliance with UPnP protocols is inexpensive and quick. The UPnP Forum makes self-certification software available and it takes the Forum typically less than a week to certify test software results.</w:t>
      </w:r>
    </w:p>
    <w:p w14:paraId="26167423" w14:textId="77777777" w:rsidR="003A6EF3" w:rsidRPr="003A6EF3" w:rsidRDefault="003A6EF3" w:rsidP="007A6FAD">
      <w:pPr>
        <w:pStyle w:val="Plattetekst"/>
        <w:jc w:val="left"/>
        <w:rPr>
          <w:lang w:val="en-US" w:eastAsia="de-DE"/>
        </w:rPr>
      </w:pPr>
      <w:r w:rsidRPr="003A6EF3">
        <w:rPr>
          <w:lang w:val="en-US" w:eastAsia="de-DE"/>
        </w:rPr>
        <w:t>Membership to the UPnP Forum is required to get access to the test software but only costs US$5000 per vendor per year, irrespective of the number of devices that are certified.</w:t>
      </w:r>
    </w:p>
    <w:p w14:paraId="4672362F" w14:textId="77777777" w:rsidR="003A6EF3" w:rsidRPr="003A6EF3" w:rsidRDefault="003A6EF3" w:rsidP="007A6FAD">
      <w:pPr>
        <w:pStyle w:val="Plattetekst"/>
        <w:jc w:val="left"/>
        <w:rPr>
          <w:lang w:val="en-US" w:eastAsia="de-DE"/>
        </w:rPr>
      </w:pPr>
      <w:r w:rsidRPr="003A6EF3">
        <w:rPr>
          <w:lang w:val="en-US" w:eastAsia="de-DE"/>
        </w:rPr>
        <w:t>Most UPnP Protocols are recognized by IEC, specifically the IEC 29341-x series of standards.</w:t>
      </w:r>
    </w:p>
    <w:p w14:paraId="26959041" w14:textId="77777777" w:rsidR="003A6EF3" w:rsidRDefault="003A6EF3" w:rsidP="007A6FAD">
      <w:pPr>
        <w:pStyle w:val="Plattetekst"/>
        <w:jc w:val="left"/>
        <w:rPr>
          <w:lang w:val="en-US" w:eastAsia="de-DE"/>
        </w:rPr>
      </w:pPr>
      <w:r w:rsidRPr="003A6EF3">
        <w:rPr>
          <w:lang w:val="en-US" w:eastAsia="de-DE"/>
        </w:rPr>
        <w:t>UPnP Protocols are future proof because they are independent of the operating system and the programming language. The UPnP Protocols also are being extended to support the evolving standards for the “Internet of Things” or IoT.</w:t>
      </w:r>
    </w:p>
    <w:p w14:paraId="6B5C84F0" w14:textId="77777777" w:rsidR="009E0BAE" w:rsidRDefault="009E0BAE" w:rsidP="003A6EF3">
      <w:pPr>
        <w:pStyle w:val="Plattetekst"/>
        <w:rPr>
          <w:lang w:val="en-US" w:eastAsia="de-DE"/>
        </w:rPr>
      </w:pPr>
    </w:p>
    <w:p w14:paraId="69714AB1" w14:textId="77777777" w:rsidR="009E0BAE" w:rsidRPr="003A6EF3" w:rsidRDefault="009E0BAE" w:rsidP="003A6EF3">
      <w:pPr>
        <w:pStyle w:val="Plattetekst"/>
        <w:rPr>
          <w:lang w:val="en-US" w:eastAsia="de-DE"/>
        </w:rPr>
      </w:pPr>
    </w:p>
    <w:p w14:paraId="3163B9BB" w14:textId="6C34ACE3" w:rsidR="00D37F28" w:rsidRPr="007B64F6" w:rsidRDefault="003A6EF3" w:rsidP="007B64F6">
      <w:pPr>
        <w:pStyle w:val="Plattetekst"/>
        <w:rPr>
          <w:lang w:val="en-US" w:eastAsia="de-DE"/>
        </w:rPr>
      </w:pPr>
      <w:r>
        <w:rPr>
          <w:noProof/>
        </w:rPr>
        <w:lastRenderedPageBreak/>
        <w:drawing>
          <wp:inline distT="0" distB="0" distL="0" distR="0" wp14:anchorId="3BD974D4" wp14:editId="07836D04">
            <wp:extent cx="6210935" cy="46583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P on 460 v2.2.jpg"/>
                    <pic:cNvPicPr/>
                  </pic:nvPicPr>
                  <pic:blipFill>
                    <a:blip r:embed="rId28">
                      <a:extLst>
                        <a:ext uri="{28A0092B-C50C-407E-A947-70E740481C1C}">
                          <a14:useLocalDpi xmlns:a14="http://schemas.microsoft.com/office/drawing/2010/main" val="0"/>
                        </a:ext>
                      </a:extLst>
                    </a:blip>
                    <a:stretch>
                      <a:fillRect/>
                    </a:stretch>
                  </pic:blipFill>
                  <pic:spPr>
                    <a:xfrm>
                      <a:off x="0" y="0"/>
                      <a:ext cx="6210935" cy="4658360"/>
                    </a:xfrm>
                    <a:prstGeom prst="rect">
                      <a:avLst/>
                    </a:prstGeom>
                  </pic:spPr>
                </pic:pic>
              </a:graphicData>
            </a:graphic>
          </wp:inline>
        </w:drawing>
      </w:r>
    </w:p>
    <w:p w14:paraId="6A39A79E" w14:textId="77777777" w:rsidR="003A6EF3" w:rsidRPr="003A6EF3" w:rsidRDefault="003A6EF3" w:rsidP="003A6EF3">
      <w:pPr>
        <w:pStyle w:val="Plattetekst"/>
        <w:rPr>
          <w:lang w:val="en-US" w:eastAsia="de-DE"/>
        </w:rPr>
      </w:pPr>
      <w:r w:rsidRPr="003A6EF3">
        <w:rPr>
          <w:lang w:val="en-US" w:eastAsia="de-DE"/>
        </w:rPr>
        <w:t>This diagram shows the UPnP Stack that a vendor would need to implement on his products. On the left side is the stack for a LAN and on the right side is the stack for a WAN. Both stacks are based on standard internet technology that most (embedded) processors and operating systems already support.</w:t>
      </w:r>
    </w:p>
    <w:p w14:paraId="40E03529" w14:textId="77777777" w:rsidR="003A6EF3" w:rsidRPr="003A6EF3" w:rsidRDefault="003A6EF3" w:rsidP="003A6EF3">
      <w:pPr>
        <w:pStyle w:val="Plattetekst"/>
        <w:rPr>
          <w:lang w:val="en-US" w:eastAsia="de-DE"/>
        </w:rPr>
      </w:pPr>
      <w:r w:rsidRPr="003A6EF3">
        <w:rPr>
          <w:lang w:val="en-US" w:eastAsia="de-DE"/>
        </w:rPr>
        <w:t>I won’t go into the details of this diagram but wanted you to note that I show the LAN to comply with the new IEC 61162-460 standard that integrates well with legacy IEC 61162-1 serial networks.</w:t>
      </w:r>
    </w:p>
    <w:p w14:paraId="4AE2EC16" w14:textId="77777777" w:rsidR="00FD551F" w:rsidRDefault="00FD551F" w:rsidP="00BA45DD">
      <w:pPr>
        <w:pStyle w:val="Plattetekst"/>
        <w:rPr>
          <w:b/>
          <w:lang w:val="en-US" w:eastAsia="de-DE"/>
        </w:rPr>
      </w:pPr>
    </w:p>
    <w:p w14:paraId="7E87DAA2" w14:textId="77777777" w:rsidR="00FD551F" w:rsidRDefault="00FD551F" w:rsidP="00BA45DD">
      <w:pPr>
        <w:pStyle w:val="Plattetekst"/>
        <w:rPr>
          <w:b/>
          <w:lang w:val="en-US" w:eastAsia="de-DE"/>
        </w:rPr>
      </w:pPr>
    </w:p>
    <w:p w14:paraId="6ED68CFE" w14:textId="77777777" w:rsidR="00BA45DD" w:rsidRPr="009E0BAE" w:rsidRDefault="00BA45DD" w:rsidP="00BA45DD">
      <w:pPr>
        <w:pStyle w:val="Plattetekst"/>
        <w:rPr>
          <w:b/>
          <w:lang w:val="en-US" w:eastAsia="de-DE"/>
        </w:rPr>
      </w:pPr>
      <w:r w:rsidRPr="009E0BAE">
        <w:rPr>
          <w:b/>
          <w:lang w:val="en-US" w:eastAsia="de-DE"/>
        </w:rPr>
        <w:t>Service Description</w:t>
      </w:r>
    </w:p>
    <w:p w14:paraId="37EBE2F6" w14:textId="77777777" w:rsidR="00BA45DD" w:rsidRDefault="00BA45DD" w:rsidP="00BA45DD">
      <w:pPr>
        <w:pStyle w:val="Plattetekst"/>
        <w:rPr>
          <w:lang w:val="en-US" w:eastAsia="de-DE"/>
        </w:rPr>
      </w:pPr>
      <w:r>
        <w:rPr>
          <w:noProof/>
        </w:rPr>
        <w:drawing>
          <wp:inline distT="0" distB="0" distL="0" distR="0" wp14:anchorId="3C3A603B" wp14:editId="268A9C70">
            <wp:extent cx="6210935" cy="229616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 Description.jpg"/>
                    <pic:cNvPicPr/>
                  </pic:nvPicPr>
                  <pic:blipFill>
                    <a:blip r:embed="rId29">
                      <a:extLst>
                        <a:ext uri="{28A0092B-C50C-407E-A947-70E740481C1C}">
                          <a14:useLocalDpi xmlns:a14="http://schemas.microsoft.com/office/drawing/2010/main" val="0"/>
                        </a:ext>
                      </a:extLst>
                    </a:blip>
                    <a:stretch>
                      <a:fillRect/>
                    </a:stretch>
                  </pic:blipFill>
                  <pic:spPr>
                    <a:xfrm>
                      <a:off x="0" y="0"/>
                      <a:ext cx="6210935" cy="2296160"/>
                    </a:xfrm>
                    <a:prstGeom prst="rect">
                      <a:avLst/>
                    </a:prstGeom>
                  </pic:spPr>
                </pic:pic>
              </a:graphicData>
            </a:graphic>
          </wp:inline>
        </w:drawing>
      </w:r>
    </w:p>
    <w:p w14:paraId="6F6EC66A" w14:textId="77777777" w:rsidR="00BA45DD" w:rsidRPr="009E0BAE" w:rsidRDefault="00BA45DD" w:rsidP="007A6FAD">
      <w:pPr>
        <w:pStyle w:val="Plattetekst"/>
        <w:jc w:val="left"/>
        <w:rPr>
          <w:lang w:val="en-US" w:eastAsia="de-DE"/>
        </w:rPr>
      </w:pPr>
      <w:r w:rsidRPr="009E0BAE">
        <w:rPr>
          <w:lang w:val="en-US" w:eastAsia="de-DE"/>
        </w:rPr>
        <w:lastRenderedPageBreak/>
        <w:t>To support UPnP Protocols vendors will also need to describe their products in an S-100 XML file. Such a description will need to include general information such as the vendor name, the model, the serial number, the software version, the health of the product and the cost of a subscription to its services (if any). The device description will also need to include a list of variables, the commands it responds to and how it will respond to these commands.</w:t>
      </w:r>
    </w:p>
    <w:p w14:paraId="07BEC28D" w14:textId="77777777" w:rsidR="00BA45DD" w:rsidRPr="009E0BAE" w:rsidRDefault="00BA45DD" w:rsidP="007A6FAD">
      <w:pPr>
        <w:pStyle w:val="Plattetekst"/>
        <w:jc w:val="left"/>
        <w:rPr>
          <w:lang w:val="en-US" w:eastAsia="de-DE"/>
        </w:rPr>
      </w:pPr>
      <w:r w:rsidRPr="009E0BAE">
        <w:rPr>
          <w:lang w:val="en-US" w:eastAsia="de-DE"/>
        </w:rPr>
        <w:t xml:space="preserve">The description will furthermore need to include details of each of the data item variables, their nature, their encoding, their portrayal, their level of priority, their accuracy and how often they are updated. </w:t>
      </w:r>
    </w:p>
    <w:p w14:paraId="53A52082" w14:textId="79B814A4" w:rsidR="007B64F6" w:rsidRDefault="00FD551F" w:rsidP="00FD551F">
      <w:pPr>
        <w:pStyle w:val="Kop1"/>
      </w:pPr>
      <w:r>
        <w:t>Conclusion</w:t>
      </w:r>
    </w:p>
    <w:p w14:paraId="381CF28A" w14:textId="77777777" w:rsidR="00FD551F" w:rsidRPr="00FD551F" w:rsidRDefault="00FD551F" w:rsidP="00FD551F">
      <w:pPr>
        <w:pStyle w:val="Plattetekst"/>
        <w:rPr>
          <w:lang w:val="en-US" w:eastAsia="de-DE"/>
        </w:rPr>
      </w:pPr>
      <w:r w:rsidRPr="00FD551F">
        <w:rPr>
          <w:lang w:val="en-US" w:eastAsia="de-DE"/>
        </w:rPr>
        <w:t>UPnP Protocols provide readily available implementations for inter-vendor operability between devices, systems and services from different vendors</w:t>
      </w:r>
    </w:p>
    <w:p w14:paraId="49916070" w14:textId="77777777" w:rsidR="00FD551F" w:rsidRPr="00FD551F" w:rsidRDefault="00FD551F" w:rsidP="00FD551F">
      <w:pPr>
        <w:pStyle w:val="Plattetekst"/>
        <w:rPr>
          <w:lang w:val="en-US" w:eastAsia="de-DE"/>
        </w:rPr>
      </w:pPr>
      <w:r w:rsidRPr="00FD551F">
        <w:rPr>
          <w:lang w:val="en-US" w:eastAsia="de-DE"/>
        </w:rPr>
        <w:t>They are secure, extensible and future proof. They allow for seamless zero configuration set-up of M2M communications. They are modular allowing mixing and matching of best in class devices, systems and services thus avoiding vendor lock-in.</w:t>
      </w:r>
    </w:p>
    <w:p w14:paraId="692D8D64" w14:textId="0CC8FB0C" w:rsidR="00FD551F" w:rsidRPr="00FD551F" w:rsidRDefault="00FD551F" w:rsidP="00FD551F">
      <w:pPr>
        <w:pStyle w:val="Plattetekst"/>
        <w:rPr>
          <w:lang w:val="en-US" w:eastAsia="de-DE"/>
        </w:rPr>
      </w:pPr>
      <w:r w:rsidRPr="00FD551F">
        <w:rPr>
          <w:lang w:val="en-US" w:eastAsia="de-DE"/>
        </w:rPr>
        <w:t>UPnP protocols can be used to remotely trouble shoot and fix issues without requiring down-time of the network and they are congruent with evolving standards for the Maritime Cloud Messaging System, S-100 XML, IEC 61162-460 Secu</w:t>
      </w:r>
      <w:r w:rsidR="006D3BC0">
        <w:rPr>
          <w:lang w:val="en-US" w:eastAsia="de-DE"/>
        </w:rPr>
        <w:t>re LAN and for the Internet of T</w:t>
      </w:r>
      <w:r w:rsidRPr="00FD551F">
        <w:rPr>
          <w:lang w:val="en-US" w:eastAsia="de-DE"/>
        </w:rPr>
        <w:t>hings</w:t>
      </w:r>
      <w:r w:rsidR="006D3BC0">
        <w:rPr>
          <w:lang w:val="en-US" w:eastAsia="de-DE"/>
        </w:rPr>
        <w:t xml:space="preserve"> (IoT)</w:t>
      </w:r>
      <w:r w:rsidRPr="00FD551F">
        <w:rPr>
          <w:lang w:val="en-US" w:eastAsia="de-DE"/>
        </w:rPr>
        <w:t>.</w:t>
      </w:r>
    </w:p>
    <w:p w14:paraId="139613F7" w14:textId="77777777" w:rsidR="00FD551F" w:rsidRPr="00FD551F" w:rsidRDefault="00FD551F" w:rsidP="00FD551F">
      <w:pPr>
        <w:pStyle w:val="Plattetekst"/>
        <w:rPr>
          <w:lang w:val="en-US" w:eastAsia="de-DE"/>
        </w:rPr>
      </w:pPr>
      <w:r w:rsidRPr="00FD551F">
        <w:rPr>
          <w:lang w:val="en-US" w:eastAsia="de-DE"/>
        </w:rPr>
        <w:t>Adoption of UPnP protocols for CSSA M2M Communications should be considered.</w:t>
      </w:r>
    </w:p>
    <w:p w14:paraId="1D083D92" w14:textId="77777777" w:rsidR="00180DDA" w:rsidRDefault="00180DDA" w:rsidP="00A446C9">
      <w:pPr>
        <w:pStyle w:val="Kop1"/>
      </w:pPr>
      <w:r>
        <w:t>References</w:t>
      </w:r>
    </w:p>
    <w:p w14:paraId="00EC0BCC" w14:textId="49572DDE" w:rsidR="00180DDA" w:rsidRPr="00180DDA" w:rsidRDefault="00530602" w:rsidP="00530602">
      <w:pPr>
        <w:pStyle w:val="References"/>
      </w:pPr>
      <w:r>
        <w:t>The UPnP Forum (</w:t>
      </w:r>
      <w:hyperlink r:id="rId30" w:history="1">
        <w:r w:rsidRPr="00FA042D">
          <w:rPr>
            <w:rStyle w:val="Hyperlink"/>
            <w:color w:val="0070C0"/>
            <w:u w:val="single"/>
          </w:rPr>
          <w:t>www.upnp.com</w:t>
        </w:r>
      </w:hyperlink>
      <w:r>
        <w:t>)</w:t>
      </w:r>
    </w:p>
    <w:p w14:paraId="7A8D2F27" w14:textId="77777777" w:rsidR="00A446C9" w:rsidRDefault="00A446C9" w:rsidP="00A446C9">
      <w:pPr>
        <w:pStyle w:val="Kop1"/>
      </w:pPr>
      <w:r>
        <w:t>Action requested of the Committee</w:t>
      </w:r>
    </w:p>
    <w:p w14:paraId="1556E528" w14:textId="57BF6ED0" w:rsidR="00F25BF4" w:rsidRDefault="00F25BF4" w:rsidP="00A446C9">
      <w:pPr>
        <w:pStyle w:val="Plattetekst"/>
      </w:pPr>
      <w:r>
        <w:t>The Committee is requested to:</w:t>
      </w:r>
    </w:p>
    <w:p w14:paraId="60ACBEC9" w14:textId="308784C0" w:rsidR="004D1D85" w:rsidRDefault="00530602" w:rsidP="00530602">
      <w:pPr>
        <w:pStyle w:val="List1"/>
        <w:numPr>
          <w:ilvl w:val="0"/>
          <w:numId w:val="39"/>
        </w:numPr>
        <w:jc w:val="left"/>
      </w:pPr>
      <w:r>
        <w:t>Consider adoption of UPnP protocols as the standard for machine-to-machine communications in the Common Shore-based System</w:t>
      </w:r>
    </w:p>
    <w:sectPr w:rsidR="004D1D85" w:rsidSect="0082480E">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04183" w14:textId="77777777" w:rsidR="00970AD0" w:rsidRDefault="00970AD0" w:rsidP="00362CD9">
      <w:r>
        <w:separator/>
      </w:r>
    </w:p>
  </w:endnote>
  <w:endnote w:type="continuationSeparator" w:id="0">
    <w:p w14:paraId="66D08C4D" w14:textId="77777777" w:rsidR="00970AD0" w:rsidRDefault="00970AD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Voettekst"/>
    </w:pPr>
    <w:r>
      <w:tab/>
    </w:r>
    <w:r>
      <w:fldChar w:fldCharType="begin"/>
    </w:r>
    <w:r>
      <w:instrText xml:space="preserve"> PAGE   \* MERGEFORMAT </w:instrText>
    </w:r>
    <w:r>
      <w:fldChar w:fldCharType="separate"/>
    </w:r>
    <w:r w:rsidR="00F16CA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FAADD" w14:textId="77777777" w:rsidR="00970AD0" w:rsidRDefault="00970AD0" w:rsidP="00362CD9">
      <w:r>
        <w:separator/>
      </w:r>
    </w:p>
  </w:footnote>
  <w:footnote w:type="continuationSeparator" w:id="0">
    <w:p w14:paraId="588D1288" w14:textId="77777777" w:rsidR="00970AD0" w:rsidRDefault="00970AD0" w:rsidP="00362CD9">
      <w:r>
        <w:continuationSeparator/>
      </w:r>
    </w:p>
  </w:footnote>
  <w:footnote w:id="1">
    <w:p w14:paraId="741FE09C" w14:textId="56CC54BF" w:rsidR="00420A38" w:rsidRPr="00EA5A97" w:rsidRDefault="00420A38">
      <w:pPr>
        <w:pStyle w:val="Voetnoottekst"/>
        <w:rPr>
          <w:lang w:val="en-US"/>
        </w:rPr>
      </w:pPr>
      <w:r>
        <w:rPr>
          <w:rStyle w:val="Voetnootmarkering"/>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Voetnoottekst"/>
      </w:pPr>
      <w:r w:rsidRPr="00037DF4">
        <w:rPr>
          <w:rStyle w:val="Voetnootmarkering"/>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8A3230"/>
    <w:multiLevelType w:val="hybridMultilevel"/>
    <w:tmpl w:val="B74C5CFC"/>
    <w:lvl w:ilvl="0" w:tplc="E640A68A">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E8E4CAA" w:tentative="1">
      <w:start w:val="1"/>
      <w:numFmt w:val="bullet"/>
      <w:lvlText w:val="•"/>
      <w:lvlJc w:val="left"/>
      <w:pPr>
        <w:tabs>
          <w:tab w:val="num" w:pos="2160"/>
        </w:tabs>
        <w:ind w:left="2160" w:hanging="360"/>
      </w:pPr>
      <w:rPr>
        <w:rFonts w:ascii="Arial" w:hAnsi="Arial" w:hint="default"/>
      </w:rPr>
    </w:lvl>
    <w:lvl w:ilvl="3" w:tplc="AD205B22" w:tentative="1">
      <w:start w:val="1"/>
      <w:numFmt w:val="bullet"/>
      <w:lvlText w:val="•"/>
      <w:lvlJc w:val="left"/>
      <w:pPr>
        <w:tabs>
          <w:tab w:val="num" w:pos="2880"/>
        </w:tabs>
        <w:ind w:left="2880" w:hanging="360"/>
      </w:pPr>
      <w:rPr>
        <w:rFonts w:ascii="Arial" w:hAnsi="Arial" w:hint="default"/>
      </w:rPr>
    </w:lvl>
    <w:lvl w:ilvl="4" w:tplc="C3AC5840" w:tentative="1">
      <w:start w:val="1"/>
      <w:numFmt w:val="bullet"/>
      <w:lvlText w:val="•"/>
      <w:lvlJc w:val="left"/>
      <w:pPr>
        <w:tabs>
          <w:tab w:val="num" w:pos="3600"/>
        </w:tabs>
        <w:ind w:left="3600" w:hanging="360"/>
      </w:pPr>
      <w:rPr>
        <w:rFonts w:ascii="Arial" w:hAnsi="Arial" w:hint="default"/>
      </w:rPr>
    </w:lvl>
    <w:lvl w:ilvl="5" w:tplc="FB7C8B6A" w:tentative="1">
      <w:start w:val="1"/>
      <w:numFmt w:val="bullet"/>
      <w:lvlText w:val="•"/>
      <w:lvlJc w:val="left"/>
      <w:pPr>
        <w:tabs>
          <w:tab w:val="num" w:pos="4320"/>
        </w:tabs>
        <w:ind w:left="4320" w:hanging="360"/>
      </w:pPr>
      <w:rPr>
        <w:rFonts w:ascii="Arial" w:hAnsi="Arial" w:hint="default"/>
      </w:rPr>
    </w:lvl>
    <w:lvl w:ilvl="6" w:tplc="CB44A5D4" w:tentative="1">
      <w:start w:val="1"/>
      <w:numFmt w:val="bullet"/>
      <w:lvlText w:val="•"/>
      <w:lvlJc w:val="left"/>
      <w:pPr>
        <w:tabs>
          <w:tab w:val="num" w:pos="5040"/>
        </w:tabs>
        <w:ind w:left="5040" w:hanging="360"/>
      </w:pPr>
      <w:rPr>
        <w:rFonts w:ascii="Arial" w:hAnsi="Arial" w:hint="default"/>
      </w:rPr>
    </w:lvl>
    <w:lvl w:ilvl="7" w:tplc="3524EC46" w:tentative="1">
      <w:start w:val="1"/>
      <w:numFmt w:val="bullet"/>
      <w:lvlText w:val="•"/>
      <w:lvlJc w:val="left"/>
      <w:pPr>
        <w:tabs>
          <w:tab w:val="num" w:pos="5760"/>
        </w:tabs>
        <w:ind w:left="5760" w:hanging="360"/>
      </w:pPr>
      <w:rPr>
        <w:rFonts w:ascii="Arial" w:hAnsi="Arial" w:hint="default"/>
      </w:rPr>
    </w:lvl>
    <w:lvl w:ilvl="8" w:tplc="EC00495C" w:tentative="1">
      <w:start w:val="1"/>
      <w:numFmt w:val="bullet"/>
      <w:lvlText w:val="•"/>
      <w:lvlJc w:val="left"/>
      <w:pPr>
        <w:tabs>
          <w:tab w:val="num" w:pos="6480"/>
        </w:tabs>
        <w:ind w:left="6480" w:hanging="360"/>
      </w:pPr>
      <w:rPr>
        <w:rFonts w:ascii="Arial" w:hAnsi="Arial"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4348FC"/>
    <w:multiLevelType w:val="hybridMultilevel"/>
    <w:tmpl w:val="C6FE97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2E60F5"/>
    <w:multiLevelType w:val="hybridMultilevel"/>
    <w:tmpl w:val="7C00B20A"/>
    <w:lvl w:ilvl="0" w:tplc="B6F20DBA">
      <w:start w:val="1"/>
      <w:numFmt w:val="bullet"/>
      <w:lvlText w:val="•"/>
      <w:lvlJc w:val="left"/>
      <w:pPr>
        <w:tabs>
          <w:tab w:val="num" w:pos="720"/>
        </w:tabs>
        <w:ind w:left="720" w:hanging="360"/>
      </w:pPr>
      <w:rPr>
        <w:rFonts w:ascii="Arial" w:hAnsi="Arial" w:hint="default"/>
      </w:rPr>
    </w:lvl>
    <w:lvl w:ilvl="1" w:tplc="FE2448A2" w:tentative="1">
      <w:start w:val="1"/>
      <w:numFmt w:val="bullet"/>
      <w:lvlText w:val="•"/>
      <w:lvlJc w:val="left"/>
      <w:pPr>
        <w:tabs>
          <w:tab w:val="num" w:pos="1440"/>
        </w:tabs>
        <w:ind w:left="1440" w:hanging="360"/>
      </w:pPr>
      <w:rPr>
        <w:rFonts w:ascii="Arial" w:hAnsi="Arial" w:hint="default"/>
      </w:rPr>
    </w:lvl>
    <w:lvl w:ilvl="2" w:tplc="D5E65BE4" w:tentative="1">
      <w:start w:val="1"/>
      <w:numFmt w:val="bullet"/>
      <w:lvlText w:val="•"/>
      <w:lvlJc w:val="left"/>
      <w:pPr>
        <w:tabs>
          <w:tab w:val="num" w:pos="2160"/>
        </w:tabs>
        <w:ind w:left="2160" w:hanging="360"/>
      </w:pPr>
      <w:rPr>
        <w:rFonts w:ascii="Arial" w:hAnsi="Arial" w:hint="default"/>
      </w:rPr>
    </w:lvl>
    <w:lvl w:ilvl="3" w:tplc="AA980A62" w:tentative="1">
      <w:start w:val="1"/>
      <w:numFmt w:val="bullet"/>
      <w:lvlText w:val="•"/>
      <w:lvlJc w:val="left"/>
      <w:pPr>
        <w:tabs>
          <w:tab w:val="num" w:pos="2880"/>
        </w:tabs>
        <w:ind w:left="2880" w:hanging="360"/>
      </w:pPr>
      <w:rPr>
        <w:rFonts w:ascii="Arial" w:hAnsi="Arial" w:hint="default"/>
      </w:rPr>
    </w:lvl>
    <w:lvl w:ilvl="4" w:tplc="A85678DA" w:tentative="1">
      <w:start w:val="1"/>
      <w:numFmt w:val="bullet"/>
      <w:lvlText w:val="•"/>
      <w:lvlJc w:val="left"/>
      <w:pPr>
        <w:tabs>
          <w:tab w:val="num" w:pos="3600"/>
        </w:tabs>
        <w:ind w:left="3600" w:hanging="360"/>
      </w:pPr>
      <w:rPr>
        <w:rFonts w:ascii="Arial" w:hAnsi="Arial" w:hint="default"/>
      </w:rPr>
    </w:lvl>
    <w:lvl w:ilvl="5" w:tplc="BF3E59D4" w:tentative="1">
      <w:start w:val="1"/>
      <w:numFmt w:val="bullet"/>
      <w:lvlText w:val="•"/>
      <w:lvlJc w:val="left"/>
      <w:pPr>
        <w:tabs>
          <w:tab w:val="num" w:pos="4320"/>
        </w:tabs>
        <w:ind w:left="4320" w:hanging="360"/>
      </w:pPr>
      <w:rPr>
        <w:rFonts w:ascii="Arial" w:hAnsi="Arial" w:hint="default"/>
      </w:rPr>
    </w:lvl>
    <w:lvl w:ilvl="6" w:tplc="7F80F024" w:tentative="1">
      <w:start w:val="1"/>
      <w:numFmt w:val="bullet"/>
      <w:lvlText w:val="•"/>
      <w:lvlJc w:val="left"/>
      <w:pPr>
        <w:tabs>
          <w:tab w:val="num" w:pos="5040"/>
        </w:tabs>
        <w:ind w:left="5040" w:hanging="360"/>
      </w:pPr>
      <w:rPr>
        <w:rFonts w:ascii="Arial" w:hAnsi="Arial" w:hint="default"/>
      </w:rPr>
    </w:lvl>
    <w:lvl w:ilvl="7" w:tplc="32B6D56E" w:tentative="1">
      <w:start w:val="1"/>
      <w:numFmt w:val="bullet"/>
      <w:lvlText w:val="•"/>
      <w:lvlJc w:val="left"/>
      <w:pPr>
        <w:tabs>
          <w:tab w:val="num" w:pos="5760"/>
        </w:tabs>
        <w:ind w:left="5760" w:hanging="360"/>
      </w:pPr>
      <w:rPr>
        <w:rFonts w:ascii="Arial" w:hAnsi="Arial" w:hint="default"/>
      </w:rPr>
    </w:lvl>
    <w:lvl w:ilvl="8" w:tplc="9272B9D2" w:tentative="1">
      <w:start w:val="1"/>
      <w:numFmt w:val="bullet"/>
      <w:lvlText w:val="•"/>
      <w:lvlJc w:val="left"/>
      <w:pPr>
        <w:tabs>
          <w:tab w:val="num" w:pos="6480"/>
        </w:tabs>
        <w:ind w:left="6480" w:hanging="360"/>
      </w:pPr>
      <w:rPr>
        <w:rFonts w:ascii="Arial" w:hAnsi="Arial"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A9572F4"/>
    <w:multiLevelType w:val="hybridMultilevel"/>
    <w:tmpl w:val="9B2A08D2"/>
    <w:lvl w:ilvl="0" w:tplc="0409000F">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C556E0"/>
    <w:multiLevelType w:val="hybridMultilevel"/>
    <w:tmpl w:val="2B4439DC"/>
    <w:lvl w:ilvl="0" w:tplc="19505842">
      <w:start w:val="1"/>
      <w:numFmt w:val="bullet"/>
      <w:lvlText w:val="•"/>
      <w:lvlJc w:val="left"/>
      <w:pPr>
        <w:tabs>
          <w:tab w:val="num" w:pos="720"/>
        </w:tabs>
        <w:ind w:left="720" w:hanging="360"/>
      </w:pPr>
      <w:rPr>
        <w:rFonts w:ascii="Arial" w:hAnsi="Arial" w:hint="default"/>
      </w:rPr>
    </w:lvl>
    <w:lvl w:ilvl="1" w:tplc="3CFC103C" w:tentative="1">
      <w:start w:val="1"/>
      <w:numFmt w:val="bullet"/>
      <w:lvlText w:val="•"/>
      <w:lvlJc w:val="left"/>
      <w:pPr>
        <w:tabs>
          <w:tab w:val="num" w:pos="1440"/>
        </w:tabs>
        <w:ind w:left="1440" w:hanging="360"/>
      </w:pPr>
      <w:rPr>
        <w:rFonts w:ascii="Arial" w:hAnsi="Arial" w:hint="default"/>
      </w:rPr>
    </w:lvl>
    <w:lvl w:ilvl="2" w:tplc="3EDE40BA" w:tentative="1">
      <w:start w:val="1"/>
      <w:numFmt w:val="bullet"/>
      <w:lvlText w:val="•"/>
      <w:lvlJc w:val="left"/>
      <w:pPr>
        <w:tabs>
          <w:tab w:val="num" w:pos="2160"/>
        </w:tabs>
        <w:ind w:left="2160" w:hanging="360"/>
      </w:pPr>
      <w:rPr>
        <w:rFonts w:ascii="Arial" w:hAnsi="Arial" w:hint="default"/>
      </w:rPr>
    </w:lvl>
    <w:lvl w:ilvl="3" w:tplc="AAE6B44E" w:tentative="1">
      <w:start w:val="1"/>
      <w:numFmt w:val="bullet"/>
      <w:lvlText w:val="•"/>
      <w:lvlJc w:val="left"/>
      <w:pPr>
        <w:tabs>
          <w:tab w:val="num" w:pos="2880"/>
        </w:tabs>
        <w:ind w:left="2880" w:hanging="360"/>
      </w:pPr>
      <w:rPr>
        <w:rFonts w:ascii="Arial" w:hAnsi="Arial" w:hint="default"/>
      </w:rPr>
    </w:lvl>
    <w:lvl w:ilvl="4" w:tplc="CBBEE1D2" w:tentative="1">
      <w:start w:val="1"/>
      <w:numFmt w:val="bullet"/>
      <w:lvlText w:val="•"/>
      <w:lvlJc w:val="left"/>
      <w:pPr>
        <w:tabs>
          <w:tab w:val="num" w:pos="3600"/>
        </w:tabs>
        <w:ind w:left="3600" w:hanging="360"/>
      </w:pPr>
      <w:rPr>
        <w:rFonts w:ascii="Arial" w:hAnsi="Arial" w:hint="default"/>
      </w:rPr>
    </w:lvl>
    <w:lvl w:ilvl="5" w:tplc="D004A92A" w:tentative="1">
      <w:start w:val="1"/>
      <w:numFmt w:val="bullet"/>
      <w:lvlText w:val="•"/>
      <w:lvlJc w:val="left"/>
      <w:pPr>
        <w:tabs>
          <w:tab w:val="num" w:pos="4320"/>
        </w:tabs>
        <w:ind w:left="4320" w:hanging="360"/>
      </w:pPr>
      <w:rPr>
        <w:rFonts w:ascii="Arial" w:hAnsi="Arial" w:hint="default"/>
      </w:rPr>
    </w:lvl>
    <w:lvl w:ilvl="6" w:tplc="3D94DF2C" w:tentative="1">
      <w:start w:val="1"/>
      <w:numFmt w:val="bullet"/>
      <w:lvlText w:val="•"/>
      <w:lvlJc w:val="left"/>
      <w:pPr>
        <w:tabs>
          <w:tab w:val="num" w:pos="5040"/>
        </w:tabs>
        <w:ind w:left="5040" w:hanging="360"/>
      </w:pPr>
      <w:rPr>
        <w:rFonts w:ascii="Arial" w:hAnsi="Arial" w:hint="default"/>
      </w:rPr>
    </w:lvl>
    <w:lvl w:ilvl="7" w:tplc="275C68C4" w:tentative="1">
      <w:start w:val="1"/>
      <w:numFmt w:val="bullet"/>
      <w:lvlText w:val="•"/>
      <w:lvlJc w:val="left"/>
      <w:pPr>
        <w:tabs>
          <w:tab w:val="num" w:pos="5760"/>
        </w:tabs>
        <w:ind w:left="5760" w:hanging="360"/>
      </w:pPr>
      <w:rPr>
        <w:rFonts w:ascii="Arial" w:hAnsi="Arial" w:hint="default"/>
      </w:rPr>
    </w:lvl>
    <w:lvl w:ilvl="8" w:tplc="B72A3C8C" w:tentative="1">
      <w:start w:val="1"/>
      <w:numFmt w:val="bullet"/>
      <w:lvlText w:val="•"/>
      <w:lvlJc w:val="left"/>
      <w:pPr>
        <w:tabs>
          <w:tab w:val="num" w:pos="6480"/>
        </w:tabs>
        <w:ind w:left="6480" w:hanging="360"/>
      </w:pPr>
      <w:rPr>
        <w:rFonts w:ascii="Arial" w:hAnsi="Arial"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1"/>
  </w:num>
  <w:num w:numId="11">
    <w:abstractNumId w:val="19"/>
  </w:num>
  <w:num w:numId="12">
    <w:abstractNumId w:val="17"/>
  </w:num>
  <w:num w:numId="13">
    <w:abstractNumId w:val="26"/>
  </w:num>
  <w:num w:numId="14">
    <w:abstractNumId w:val="5"/>
  </w:num>
  <w:num w:numId="15">
    <w:abstractNumId w:val="29"/>
  </w:num>
  <w:num w:numId="16">
    <w:abstractNumId w:val="16"/>
  </w:num>
  <w:num w:numId="17">
    <w:abstractNumId w:val="6"/>
  </w:num>
  <w:num w:numId="18">
    <w:abstractNumId w:val="23"/>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2"/>
  </w:num>
  <w:num w:numId="34">
    <w:abstractNumId w:val="22"/>
  </w:num>
  <w:num w:numId="35">
    <w:abstractNumId w:val="22"/>
  </w:num>
  <w:num w:numId="36">
    <w:abstractNumId w:val="14"/>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13"/>
  </w:num>
  <w:num w:numId="46">
    <w:abstractNumId w:val="28"/>
  </w:num>
  <w:num w:numId="47">
    <w:abstractNumId w:val="20"/>
  </w:num>
  <w:num w:numId="48">
    <w:abstractNumId w:val="11"/>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671A"/>
    <w:rsid w:val="0004700E"/>
    <w:rsid w:val="00052100"/>
    <w:rsid w:val="00070C13"/>
    <w:rsid w:val="00084F33"/>
    <w:rsid w:val="000A77A7"/>
    <w:rsid w:val="000B1707"/>
    <w:rsid w:val="000C1B3E"/>
    <w:rsid w:val="00177F4D"/>
    <w:rsid w:val="00180DDA"/>
    <w:rsid w:val="00197641"/>
    <w:rsid w:val="001A6B96"/>
    <w:rsid w:val="001B1C69"/>
    <w:rsid w:val="001B2A2D"/>
    <w:rsid w:val="001B737D"/>
    <w:rsid w:val="001C44A3"/>
    <w:rsid w:val="001C6F02"/>
    <w:rsid w:val="001E0E15"/>
    <w:rsid w:val="001F528A"/>
    <w:rsid w:val="001F6442"/>
    <w:rsid w:val="001F704E"/>
    <w:rsid w:val="00206410"/>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05587"/>
    <w:rsid w:val="00356CD0"/>
    <w:rsid w:val="00362CD9"/>
    <w:rsid w:val="003761CA"/>
    <w:rsid w:val="00380DAF"/>
    <w:rsid w:val="003A6EF3"/>
    <w:rsid w:val="003B28F5"/>
    <w:rsid w:val="003B3B70"/>
    <w:rsid w:val="003B7B7D"/>
    <w:rsid w:val="003C54CB"/>
    <w:rsid w:val="003C582D"/>
    <w:rsid w:val="003C7A2A"/>
    <w:rsid w:val="003D2DC1"/>
    <w:rsid w:val="003D69D0"/>
    <w:rsid w:val="003E2E52"/>
    <w:rsid w:val="003F2918"/>
    <w:rsid w:val="003F430E"/>
    <w:rsid w:val="0041088C"/>
    <w:rsid w:val="0041359F"/>
    <w:rsid w:val="00420A38"/>
    <w:rsid w:val="00431B19"/>
    <w:rsid w:val="00445083"/>
    <w:rsid w:val="0046446D"/>
    <w:rsid w:val="004661AD"/>
    <w:rsid w:val="004D1D85"/>
    <w:rsid w:val="004D3C3A"/>
    <w:rsid w:val="004E1CD1"/>
    <w:rsid w:val="004F6987"/>
    <w:rsid w:val="005107EB"/>
    <w:rsid w:val="00521345"/>
    <w:rsid w:val="00526DF0"/>
    <w:rsid w:val="00530602"/>
    <w:rsid w:val="00545CC4"/>
    <w:rsid w:val="00551FFF"/>
    <w:rsid w:val="005607A2"/>
    <w:rsid w:val="0057198B"/>
    <w:rsid w:val="00576632"/>
    <w:rsid w:val="00577C26"/>
    <w:rsid w:val="005847AE"/>
    <w:rsid w:val="00597FAE"/>
    <w:rsid w:val="005A77EC"/>
    <w:rsid w:val="005B32A3"/>
    <w:rsid w:val="005C0D44"/>
    <w:rsid w:val="005C566C"/>
    <w:rsid w:val="005C7E69"/>
    <w:rsid w:val="005D50B9"/>
    <w:rsid w:val="005E262D"/>
    <w:rsid w:val="005E72B6"/>
    <w:rsid w:val="005F23D3"/>
    <w:rsid w:val="005F7E20"/>
    <w:rsid w:val="006652C3"/>
    <w:rsid w:val="00691FD0"/>
    <w:rsid w:val="00692148"/>
    <w:rsid w:val="006B0899"/>
    <w:rsid w:val="006C5948"/>
    <w:rsid w:val="006D2EB1"/>
    <w:rsid w:val="006D3BC0"/>
    <w:rsid w:val="006F2A74"/>
    <w:rsid w:val="0070012E"/>
    <w:rsid w:val="007118F5"/>
    <w:rsid w:val="00712AA4"/>
    <w:rsid w:val="00721AA1"/>
    <w:rsid w:val="00724B67"/>
    <w:rsid w:val="007547F8"/>
    <w:rsid w:val="00765622"/>
    <w:rsid w:val="00770B6C"/>
    <w:rsid w:val="00783FEA"/>
    <w:rsid w:val="007A6FAD"/>
    <w:rsid w:val="007B64F6"/>
    <w:rsid w:val="0080294B"/>
    <w:rsid w:val="00812D47"/>
    <w:rsid w:val="0082480E"/>
    <w:rsid w:val="008450AA"/>
    <w:rsid w:val="00850293"/>
    <w:rsid w:val="00851373"/>
    <w:rsid w:val="00851BA6"/>
    <w:rsid w:val="0085654D"/>
    <w:rsid w:val="00861160"/>
    <w:rsid w:val="0086654F"/>
    <w:rsid w:val="008A356F"/>
    <w:rsid w:val="008A4653"/>
    <w:rsid w:val="008A4717"/>
    <w:rsid w:val="008A50CC"/>
    <w:rsid w:val="008B4A15"/>
    <w:rsid w:val="008D1694"/>
    <w:rsid w:val="008D79CB"/>
    <w:rsid w:val="008F07BC"/>
    <w:rsid w:val="00916107"/>
    <w:rsid w:val="0092692B"/>
    <w:rsid w:val="0093109E"/>
    <w:rsid w:val="00943E9C"/>
    <w:rsid w:val="00953F4D"/>
    <w:rsid w:val="00960BB8"/>
    <w:rsid w:val="00964ED8"/>
    <w:rsid w:val="00964F5C"/>
    <w:rsid w:val="00970AD0"/>
    <w:rsid w:val="009831C0"/>
    <w:rsid w:val="009E0BAE"/>
    <w:rsid w:val="00A0389B"/>
    <w:rsid w:val="00A446C9"/>
    <w:rsid w:val="00A479A9"/>
    <w:rsid w:val="00A635D6"/>
    <w:rsid w:val="00A67F6F"/>
    <w:rsid w:val="00A8553A"/>
    <w:rsid w:val="00A93AED"/>
    <w:rsid w:val="00AB3EFF"/>
    <w:rsid w:val="00AC5041"/>
    <w:rsid w:val="00B226F2"/>
    <w:rsid w:val="00B274DF"/>
    <w:rsid w:val="00B56BDF"/>
    <w:rsid w:val="00B64485"/>
    <w:rsid w:val="00B65812"/>
    <w:rsid w:val="00B84D79"/>
    <w:rsid w:val="00B85CD6"/>
    <w:rsid w:val="00B90A27"/>
    <w:rsid w:val="00B9554D"/>
    <w:rsid w:val="00BA1046"/>
    <w:rsid w:val="00BA45DD"/>
    <w:rsid w:val="00BB08BB"/>
    <w:rsid w:val="00BB2B9F"/>
    <w:rsid w:val="00BB7D9E"/>
    <w:rsid w:val="00BD3CB8"/>
    <w:rsid w:val="00BD4E6F"/>
    <w:rsid w:val="00BE0190"/>
    <w:rsid w:val="00BF32F0"/>
    <w:rsid w:val="00BF4DCE"/>
    <w:rsid w:val="00C05CE5"/>
    <w:rsid w:val="00C6171E"/>
    <w:rsid w:val="00CA5A70"/>
    <w:rsid w:val="00CA6F2C"/>
    <w:rsid w:val="00CC41DC"/>
    <w:rsid w:val="00CF1871"/>
    <w:rsid w:val="00D1133E"/>
    <w:rsid w:val="00D17A34"/>
    <w:rsid w:val="00D26628"/>
    <w:rsid w:val="00D332B3"/>
    <w:rsid w:val="00D37F28"/>
    <w:rsid w:val="00D55207"/>
    <w:rsid w:val="00D92B45"/>
    <w:rsid w:val="00D95962"/>
    <w:rsid w:val="00DC389B"/>
    <w:rsid w:val="00DE2FEE"/>
    <w:rsid w:val="00E00BE9"/>
    <w:rsid w:val="00E15177"/>
    <w:rsid w:val="00E22A11"/>
    <w:rsid w:val="00E31E5C"/>
    <w:rsid w:val="00E558C3"/>
    <w:rsid w:val="00E55927"/>
    <w:rsid w:val="00E57C86"/>
    <w:rsid w:val="00E912A6"/>
    <w:rsid w:val="00EA4844"/>
    <w:rsid w:val="00EA4D9C"/>
    <w:rsid w:val="00EA5A97"/>
    <w:rsid w:val="00EB75EE"/>
    <w:rsid w:val="00EE4C1D"/>
    <w:rsid w:val="00EF3685"/>
    <w:rsid w:val="00EF7039"/>
    <w:rsid w:val="00F159EB"/>
    <w:rsid w:val="00F16CA4"/>
    <w:rsid w:val="00F25BF4"/>
    <w:rsid w:val="00F267DB"/>
    <w:rsid w:val="00F46F6F"/>
    <w:rsid w:val="00F5687C"/>
    <w:rsid w:val="00F56EF1"/>
    <w:rsid w:val="00F60608"/>
    <w:rsid w:val="00F62217"/>
    <w:rsid w:val="00F916A1"/>
    <w:rsid w:val="00F930B6"/>
    <w:rsid w:val="00F95FBF"/>
    <w:rsid w:val="00FA042D"/>
    <w:rsid w:val="00FB17A9"/>
    <w:rsid w:val="00FB527C"/>
    <w:rsid w:val="00FB6F75"/>
    <w:rsid w:val="00FC0EB3"/>
    <w:rsid w:val="00FD551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EB005F14-C526-46A3-9355-32CE92A6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17A9"/>
    <w:rPr>
      <w:rFonts w:ascii="Arial" w:hAnsi="Arial" w:cs="Calibri"/>
      <w:sz w:val="22"/>
      <w:szCs w:val="22"/>
    </w:rPr>
  </w:style>
  <w:style w:type="paragraph" w:styleId="Kop1">
    <w:name w:val="heading 1"/>
    <w:basedOn w:val="Standaard"/>
    <w:next w:val="Plattetekst"/>
    <w:link w:val="Kop1Char"/>
    <w:qFormat/>
    <w:rsid w:val="00D332B3"/>
    <w:pPr>
      <w:keepNext/>
      <w:numPr>
        <w:numId w:val="37"/>
      </w:numPr>
      <w:spacing w:before="240" w:after="240"/>
      <w:outlineLvl w:val="0"/>
    </w:pPr>
    <w:rPr>
      <w:b/>
      <w:caps/>
      <w:kern w:val="28"/>
      <w:sz w:val="24"/>
      <w:lang w:eastAsia="de-DE"/>
    </w:rPr>
  </w:style>
  <w:style w:type="paragraph" w:styleId="Kop2">
    <w:name w:val="heading 2"/>
    <w:basedOn w:val="Standaard"/>
    <w:next w:val="Plattetekst"/>
    <w:link w:val="Kop2Char"/>
    <w:qFormat/>
    <w:rsid w:val="00D332B3"/>
    <w:pPr>
      <w:numPr>
        <w:ilvl w:val="1"/>
        <w:numId w:val="37"/>
      </w:numPr>
      <w:spacing w:before="120" w:after="120"/>
      <w:outlineLvl w:val="1"/>
    </w:pPr>
    <w:rPr>
      <w:b/>
    </w:rPr>
  </w:style>
  <w:style w:type="paragraph" w:styleId="Kop3">
    <w:name w:val="heading 3"/>
    <w:basedOn w:val="Standaard"/>
    <w:next w:val="Plattetekst"/>
    <w:link w:val="Kop3Char"/>
    <w:qFormat/>
    <w:rsid w:val="00D332B3"/>
    <w:pPr>
      <w:keepNext/>
      <w:numPr>
        <w:ilvl w:val="2"/>
        <w:numId w:val="37"/>
      </w:numPr>
      <w:spacing w:before="120" w:after="120"/>
      <w:outlineLvl w:val="2"/>
    </w:pPr>
    <w:rPr>
      <w:szCs w:val="20"/>
      <w:lang w:eastAsia="de-DE"/>
    </w:rPr>
  </w:style>
  <w:style w:type="paragraph" w:styleId="Kop4">
    <w:name w:val="heading 4"/>
    <w:basedOn w:val="Standaard"/>
    <w:next w:val="Plattetekstinspringen"/>
    <w:link w:val="Kop4Char"/>
    <w:rsid w:val="00D332B3"/>
    <w:pPr>
      <w:keepNext/>
      <w:numPr>
        <w:ilvl w:val="3"/>
        <w:numId w:val="37"/>
      </w:numPr>
      <w:spacing w:before="120" w:after="120"/>
      <w:outlineLvl w:val="3"/>
    </w:pPr>
    <w:rPr>
      <w:szCs w:val="20"/>
      <w:lang w:val="en-US" w:eastAsia="de-DE"/>
    </w:rPr>
  </w:style>
  <w:style w:type="paragraph" w:styleId="Kop5">
    <w:name w:val="heading 5"/>
    <w:basedOn w:val="Standaard"/>
    <w:next w:val="Standaard"/>
    <w:link w:val="Kop5Char"/>
    <w:rsid w:val="00D332B3"/>
    <w:pPr>
      <w:numPr>
        <w:ilvl w:val="4"/>
        <w:numId w:val="37"/>
      </w:numPr>
      <w:spacing w:before="240" w:after="120"/>
      <w:outlineLvl w:val="4"/>
    </w:pPr>
    <w:rPr>
      <w:rFonts w:eastAsia="Times New Roman" w:cs="Times New Roman"/>
      <w:szCs w:val="20"/>
      <w:lang w:val="de-DE" w:eastAsia="de-DE"/>
    </w:rPr>
  </w:style>
  <w:style w:type="paragraph" w:styleId="Kop6">
    <w:name w:val="heading 6"/>
    <w:basedOn w:val="Standaard"/>
    <w:next w:val="Plattetekstinspringen2"/>
    <w:link w:val="Kop6Char"/>
    <w:rsid w:val="00D332B3"/>
    <w:pPr>
      <w:numPr>
        <w:ilvl w:val="5"/>
        <w:numId w:val="37"/>
      </w:numPr>
      <w:tabs>
        <w:tab w:val="left" w:pos="1418"/>
      </w:tabs>
      <w:spacing w:before="120" w:after="120"/>
      <w:outlineLvl w:val="5"/>
    </w:pPr>
    <w:rPr>
      <w:szCs w:val="20"/>
      <w:lang w:val="de-DE" w:eastAsia="de-DE"/>
    </w:rPr>
  </w:style>
  <w:style w:type="paragraph" w:styleId="Kop7">
    <w:name w:val="heading 7"/>
    <w:basedOn w:val="Standaard"/>
    <w:next w:val="Plattetekstinspringen2"/>
    <w:link w:val="Kop7Char"/>
    <w:rsid w:val="00D332B3"/>
    <w:pPr>
      <w:numPr>
        <w:ilvl w:val="6"/>
        <w:numId w:val="37"/>
      </w:numPr>
      <w:tabs>
        <w:tab w:val="left" w:pos="1701"/>
      </w:tabs>
      <w:spacing w:before="120" w:after="120"/>
      <w:outlineLvl w:val="6"/>
    </w:pPr>
    <w:rPr>
      <w:szCs w:val="20"/>
      <w:lang w:val="de-DE" w:eastAsia="de-DE"/>
    </w:rPr>
  </w:style>
  <w:style w:type="paragraph" w:styleId="Kop8">
    <w:name w:val="heading 8"/>
    <w:basedOn w:val="Standaard"/>
    <w:next w:val="Plattetekstinspringen2"/>
    <w:link w:val="Kop8Char"/>
    <w:rsid w:val="00D332B3"/>
    <w:pPr>
      <w:numPr>
        <w:ilvl w:val="7"/>
        <w:numId w:val="37"/>
      </w:numPr>
      <w:tabs>
        <w:tab w:val="left" w:pos="1985"/>
      </w:tabs>
      <w:spacing w:before="120" w:after="120"/>
      <w:outlineLvl w:val="7"/>
    </w:pPr>
    <w:rPr>
      <w:szCs w:val="20"/>
      <w:lang w:val="de-DE" w:eastAsia="de-DE"/>
    </w:rPr>
  </w:style>
  <w:style w:type="paragraph" w:styleId="Kop9">
    <w:name w:val="heading 9"/>
    <w:basedOn w:val="Standaard"/>
    <w:next w:val="Plattetekstinspringen2"/>
    <w:link w:val="Kop9Char"/>
    <w:rsid w:val="00D332B3"/>
    <w:pPr>
      <w:numPr>
        <w:ilvl w:val="8"/>
        <w:numId w:val="37"/>
      </w:numPr>
      <w:tabs>
        <w:tab w:val="left" w:pos="2268"/>
      </w:tabs>
      <w:spacing w:before="120" w:after="120"/>
      <w:outlineLvl w:val="8"/>
    </w:pPr>
    <w:rPr>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85654D"/>
    <w:rPr>
      <w:rFonts w:ascii="Arial" w:hAnsi="Arial" w:cs="Calibri"/>
      <w:b/>
      <w:caps/>
      <w:kern w:val="28"/>
      <w:sz w:val="24"/>
      <w:szCs w:val="22"/>
      <w:lang w:eastAsia="de-DE"/>
    </w:rPr>
  </w:style>
  <w:style w:type="character" w:customStyle="1" w:styleId="Kop2Char">
    <w:name w:val="Kop 2 Char"/>
    <w:link w:val="Kop2"/>
    <w:rsid w:val="00E00BE9"/>
    <w:rPr>
      <w:rFonts w:ascii="Arial" w:hAnsi="Arial" w:cs="Calibri"/>
      <w:b/>
      <w:sz w:val="22"/>
      <w:szCs w:val="22"/>
    </w:rPr>
  </w:style>
  <w:style w:type="paragraph" w:customStyle="1" w:styleId="Annex">
    <w:name w:val="Annex"/>
    <w:basedOn w:val="Kop1"/>
    <w:next w:val="Standaard"/>
    <w:qFormat/>
    <w:rsid w:val="008D1694"/>
    <w:pPr>
      <w:numPr>
        <w:numId w:val="4"/>
      </w:numPr>
      <w:tabs>
        <w:tab w:val="left" w:pos="1701"/>
      </w:tabs>
      <w:jc w:val="both"/>
    </w:pPr>
    <w:rPr>
      <w:snapToGrid w:val="0"/>
      <w:kern w:val="0"/>
      <w:lang w:eastAsia="en-GB"/>
    </w:rPr>
  </w:style>
  <w:style w:type="paragraph" w:customStyle="1" w:styleId="AnnexFigure">
    <w:name w:val="Annex Figure"/>
    <w:basedOn w:val="Standaard"/>
    <w:next w:val="Standaard"/>
    <w:rsid w:val="008D1694"/>
    <w:pPr>
      <w:numPr>
        <w:numId w:val="5"/>
      </w:numPr>
      <w:spacing w:before="120" w:after="120"/>
      <w:jc w:val="center"/>
    </w:pPr>
    <w:rPr>
      <w:i/>
    </w:rPr>
  </w:style>
  <w:style w:type="paragraph" w:customStyle="1" w:styleId="AnnexHeading1">
    <w:name w:val="Annex Heading 1"/>
    <w:basedOn w:val="Standaard"/>
    <w:next w:val="Plattetekst"/>
    <w:rsid w:val="008D1694"/>
    <w:pPr>
      <w:numPr>
        <w:numId w:val="6"/>
      </w:numPr>
      <w:spacing w:before="120" w:after="120"/>
    </w:pPr>
    <w:rPr>
      <w:rFonts w:cs="Arial"/>
      <w:b/>
      <w:caps/>
      <w:sz w:val="24"/>
    </w:rPr>
  </w:style>
  <w:style w:type="paragraph" w:customStyle="1" w:styleId="AnnexHeading2">
    <w:name w:val="Annex Heading 2"/>
    <w:basedOn w:val="Standaard"/>
    <w:next w:val="Plattetekst"/>
    <w:rsid w:val="008D1694"/>
    <w:pPr>
      <w:numPr>
        <w:ilvl w:val="1"/>
        <w:numId w:val="6"/>
      </w:numPr>
      <w:spacing w:before="120" w:after="120"/>
    </w:pPr>
    <w:rPr>
      <w:rFonts w:cs="Arial"/>
      <w:b/>
    </w:rPr>
  </w:style>
  <w:style w:type="paragraph" w:customStyle="1" w:styleId="AnnexHeading3">
    <w:name w:val="Annex Heading 3"/>
    <w:basedOn w:val="Standaard"/>
    <w:next w:val="Standaard"/>
    <w:rsid w:val="008D1694"/>
    <w:pPr>
      <w:numPr>
        <w:ilvl w:val="2"/>
        <w:numId w:val="6"/>
      </w:numPr>
      <w:spacing w:before="120" w:after="120"/>
    </w:pPr>
    <w:rPr>
      <w:rFonts w:cs="Arial"/>
    </w:rPr>
  </w:style>
  <w:style w:type="paragraph" w:customStyle="1" w:styleId="AnnexHeading4">
    <w:name w:val="Annex Heading 4"/>
    <w:basedOn w:val="Standaard"/>
    <w:next w:val="Plattetekst"/>
    <w:rsid w:val="008D1694"/>
    <w:pPr>
      <w:numPr>
        <w:ilvl w:val="3"/>
        <w:numId w:val="6"/>
      </w:numPr>
      <w:spacing w:before="120" w:after="120"/>
    </w:pPr>
    <w:rPr>
      <w:rFonts w:cs="Arial"/>
    </w:rPr>
  </w:style>
  <w:style w:type="paragraph" w:customStyle="1" w:styleId="AnnexTable">
    <w:name w:val="Annex Table"/>
    <w:basedOn w:val="Standaard"/>
    <w:next w:val="Standaard"/>
    <w:rsid w:val="008D1694"/>
    <w:pPr>
      <w:numPr>
        <w:numId w:val="7"/>
      </w:numPr>
      <w:tabs>
        <w:tab w:val="left" w:pos="1418"/>
      </w:tabs>
      <w:spacing w:before="120" w:after="120"/>
      <w:jc w:val="center"/>
    </w:pPr>
    <w:rPr>
      <w:i/>
    </w:rPr>
  </w:style>
  <w:style w:type="paragraph" w:styleId="Plattetekst">
    <w:name w:val="Body Text"/>
    <w:basedOn w:val="Standaard"/>
    <w:link w:val="PlattetekstChar"/>
    <w:qFormat/>
    <w:rsid w:val="008D1694"/>
    <w:pPr>
      <w:spacing w:after="120"/>
      <w:jc w:val="both"/>
    </w:pPr>
  </w:style>
  <w:style w:type="character" w:customStyle="1" w:styleId="PlattetekstChar">
    <w:name w:val="Platte tekst Char"/>
    <w:link w:val="Plattetekst"/>
    <w:rsid w:val="00E00BE9"/>
    <w:rPr>
      <w:rFonts w:ascii="Arial" w:hAnsi="Arial" w:cs="Times New Roman"/>
      <w:szCs w:val="24"/>
    </w:rPr>
  </w:style>
  <w:style w:type="paragraph" w:customStyle="1" w:styleId="Bullet1">
    <w:name w:val="Bullet 1"/>
    <w:basedOn w:val="Standaard"/>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Standaard"/>
    <w:rsid w:val="008D1694"/>
    <w:pPr>
      <w:suppressAutoHyphens/>
      <w:spacing w:after="120"/>
      <w:ind w:left="1134"/>
      <w:jc w:val="both"/>
    </w:pPr>
    <w:rPr>
      <w:rFonts w:cs="Arial"/>
      <w:lang w:val="fr-FR"/>
    </w:rPr>
  </w:style>
  <w:style w:type="paragraph" w:customStyle="1" w:styleId="Bullet2">
    <w:name w:val="Bullet 2"/>
    <w:basedOn w:val="Standaard"/>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Standaard"/>
    <w:rsid w:val="008D1694"/>
    <w:pPr>
      <w:suppressAutoHyphens/>
      <w:spacing w:after="120"/>
      <w:ind w:left="1701"/>
      <w:jc w:val="both"/>
    </w:pPr>
    <w:rPr>
      <w:rFonts w:cs="Arial"/>
    </w:rPr>
  </w:style>
  <w:style w:type="paragraph" w:customStyle="1" w:styleId="Bullet3">
    <w:name w:val="Bullet 3"/>
    <w:basedOn w:val="Standaard"/>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Standaard"/>
    <w:rsid w:val="008D1694"/>
    <w:pPr>
      <w:suppressAutoHyphens/>
      <w:spacing w:after="60"/>
      <w:ind w:left="2268"/>
    </w:pPr>
    <w:rPr>
      <w:rFonts w:cs="Arial"/>
      <w:sz w:val="20"/>
    </w:rPr>
  </w:style>
  <w:style w:type="paragraph" w:customStyle="1" w:styleId="Figure">
    <w:name w:val="Figure_#"/>
    <w:basedOn w:val="Standaard"/>
    <w:next w:val="Standaard"/>
    <w:qFormat/>
    <w:rsid w:val="008D1694"/>
    <w:pPr>
      <w:numPr>
        <w:numId w:val="13"/>
      </w:numPr>
      <w:spacing w:before="120" w:after="120"/>
      <w:jc w:val="center"/>
    </w:pPr>
    <w:rPr>
      <w:i/>
      <w:szCs w:val="20"/>
    </w:rPr>
  </w:style>
  <w:style w:type="paragraph" w:styleId="Voettekst">
    <w:name w:val="footer"/>
    <w:basedOn w:val="Standaard"/>
    <w:link w:val="VoettekstChar"/>
    <w:rsid w:val="008D1694"/>
    <w:pPr>
      <w:tabs>
        <w:tab w:val="center" w:pos="4820"/>
        <w:tab w:val="right" w:pos="9639"/>
      </w:tabs>
    </w:pPr>
  </w:style>
  <w:style w:type="character" w:customStyle="1" w:styleId="VoettekstChar">
    <w:name w:val="Voettekst Char"/>
    <w:link w:val="Voettekst"/>
    <w:rsid w:val="00084F33"/>
    <w:rPr>
      <w:rFonts w:ascii="Arial" w:hAnsi="Arial" w:cs="Times New Roman"/>
      <w:szCs w:val="24"/>
    </w:rPr>
  </w:style>
  <w:style w:type="paragraph" w:styleId="Koptekst">
    <w:name w:val="header"/>
    <w:basedOn w:val="Standaard"/>
    <w:link w:val="KoptekstChar"/>
    <w:rsid w:val="008D1694"/>
    <w:pPr>
      <w:tabs>
        <w:tab w:val="center" w:pos="4820"/>
        <w:tab w:val="right" w:pos="9639"/>
      </w:tabs>
    </w:pPr>
  </w:style>
  <w:style w:type="character" w:customStyle="1" w:styleId="KoptekstChar">
    <w:name w:val="Koptekst Char"/>
    <w:link w:val="Koptekst"/>
    <w:rsid w:val="005C566C"/>
    <w:rPr>
      <w:rFonts w:ascii="Arial" w:eastAsia="Calibri" w:hAnsi="Arial" w:cs="Times New Roman"/>
      <w:szCs w:val="24"/>
      <w:lang w:eastAsia="en-GB"/>
    </w:rPr>
  </w:style>
  <w:style w:type="character" w:customStyle="1" w:styleId="Kop3Char">
    <w:name w:val="Kop 3 Char"/>
    <w:link w:val="Kop3"/>
    <w:rsid w:val="00E00BE9"/>
    <w:rPr>
      <w:rFonts w:ascii="Arial" w:hAnsi="Arial" w:cs="Calibri"/>
      <w:sz w:val="22"/>
      <w:lang w:eastAsia="de-DE"/>
    </w:rPr>
  </w:style>
  <w:style w:type="character" w:customStyle="1" w:styleId="Kop4Char">
    <w:name w:val="Kop 4 Char"/>
    <w:link w:val="Kop4"/>
    <w:rsid w:val="00E00BE9"/>
    <w:rPr>
      <w:rFonts w:ascii="Arial" w:hAnsi="Arial" w:cs="Calibri"/>
      <w:sz w:val="22"/>
      <w:lang w:val="en-US" w:eastAsia="de-DE"/>
    </w:rPr>
  </w:style>
  <w:style w:type="character" w:customStyle="1" w:styleId="Kop5Char">
    <w:name w:val="Kop 5 Char"/>
    <w:link w:val="Kop5"/>
    <w:rsid w:val="00D332B3"/>
    <w:rPr>
      <w:rFonts w:ascii="Arial" w:eastAsia="Times New Roman" w:hAnsi="Arial"/>
      <w:sz w:val="22"/>
      <w:lang w:val="de-DE" w:eastAsia="de-DE"/>
    </w:rPr>
  </w:style>
  <w:style w:type="character" w:customStyle="1" w:styleId="Kop6Char">
    <w:name w:val="Kop 6 Char"/>
    <w:link w:val="Kop6"/>
    <w:rsid w:val="00E00BE9"/>
    <w:rPr>
      <w:rFonts w:ascii="Arial" w:hAnsi="Arial" w:cs="Calibri"/>
      <w:sz w:val="22"/>
      <w:lang w:val="de-DE" w:eastAsia="de-DE"/>
    </w:rPr>
  </w:style>
  <w:style w:type="character" w:customStyle="1" w:styleId="Kop7Char">
    <w:name w:val="Kop 7 Char"/>
    <w:link w:val="Kop7"/>
    <w:rsid w:val="00E00BE9"/>
    <w:rPr>
      <w:rFonts w:ascii="Arial" w:hAnsi="Arial" w:cs="Calibri"/>
      <w:sz w:val="22"/>
      <w:lang w:val="de-DE" w:eastAsia="de-DE"/>
    </w:rPr>
  </w:style>
  <w:style w:type="character" w:customStyle="1" w:styleId="Kop8Char">
    <w:name w:val="Kop 8 Char"/>
    <w:link w:val="Kop8"/>
    <w:rsid w:val="00E00BE9"/>
    <w:rPr>
      <w:rFonts w:ascii="Arial" w:hAnsi="Arial" w:cs="Calibri"/>
      <w:sz w:val="22"/>
      <w:lang w:val="de-DE" w:eastAsia="de-DE"/>
    </w:rPr>
  </w:style>
  <w:style w:type="character" w:customStyle="1" w:styleId="Kop9Char">
    <w:name w:val="Kop 9 Char"/>
    <w:link w:val="Kop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Standaard"/>
    <w:qFormat/>
    <w:rsid w:val="002E6B74"/>
    <w:pPr>
      <w:numPr>
        <w:numId w:val="22"/>
      </w:numPr>
      <w:spacing w:after="120"/>
      <w:jc w:val="both"/>
    </w:pPr>
    <w:rPr>
      <w:rFonts w:eastAsia="MS Mincho"/>
      <w:lang w:eastAsia="ja-JP"/>
    </w:rPr>
  </w:style>
  <w:style w:type="paragraph" w:customStyle="1" w:styleId="List1indent2">
    <w:name w:val="List 1 indent 2"/>
    <w:basedOn w:val="Standaard"/>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Standaard"/>
    <w:rsid w:val="008D1694"/>
    <w:pPr>
      <w:spacing w:after="60"/>
      <w:ind w:left="1701"/>
      <w:jc w:val="both"/>
    </w:pPr>
    <w:rPr>
      <w:rFonts w:cs="Arial"/>
      <w:sz w:val="20"/>
    </w:rPr>
  </w:style>
  <w:style w:type="paragraph" w:customStyle="1" w:styleId="List1indenttext">
    <w:name w:val="List 1 indent text"/>
    <w:basedOn w:val="Standaard"/>
    <w:rsid w:val="008D1694"/>
    <w:pPr>
      <w:spacing w:after="120"/>
      <w:ind w:left="1134"/>
      <w:jc w:val="both"/>
    </w:pPr>
    <w:rPr>
      <w:szCs w:val="20"/>
    </w:rPr>
  </w:style>
  <w:style w:type="paragraph" w:customStyle="1" w:styleId="List1text">
    <w:name w:val="List 1 text"/>
    <w:basedOn w:val="Standaard"/>
    <w:qFormat/>
    <w:rsid w:val="008D1694"/>
    <w:pPr>
      <w:spacing w:after="120"/>
      <w:ind w:left="567"/>
    </w:pPr>
    <w:rPr>
      <w:rFonts w:cs="Arial"/>
    </w:rPr>
  </w:style>
  <w:style w:type="character" w:styleId="Paginanummer">
    <w:name w:val="page number"/>
    <w:basedOn w:val="Standaardalinea-lettertype"/>
    <w:rsid w:val="008D1694"/>
  </w:style>
  <w:style w:type="paragraph" w:styleId="Lijstmetafbeeldingen">
    <w:name w:val="table of figures"/>
    <w:basedOn w:val="Standaard"/>
    <w:next w:val="Standaard"/>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Standaard"/>
    <w:next w:val="Standaard"/>
    <w:qFormat/>
    <w:rsid w:val="008D1694"/>
    <w:pPr>
      <w:numPr>
        <w:numId w:val="18"/>
      </w:numPr>
      <w:spacing w:before="120" w:after="120"/>
      <w:jc w:val="center"/>
    </w:pPr>
    <w:rPr>
      <w:i/>
      <w:szCs w:val="20"/>
    </w:rPr>
  </w:style>
  <w:style w:type="paragraph" w:styleId="Inhopg1">
    <w:name w:val="toc 1"/>
    <w:basedOn w:val="Standaard"/>
    <w:next w:val="Standaard"/>
    <w:uiPriority w:val="39"/>
    <w:rsid w:val="00960BB8"/>
    <w:pPr>
      <w:tabs>
        <w:tab w:val="left" w:pos="567"/>
        <w:tab w:val="right" w:pos="9639"/>
      </w:tabs>
      <w:spacing w:before="120"/>
      <w:ind w:right="284"/>
    </w:pPr>
    <w:rPr>
      <w:rFonts w:eastAsia="Times New Roman" w:cs="Arial"/>
      <w:bCs/>
      <w:iCs/>
      <w:caps/>
      <w:lang w:eastAsia="en-US"/>
    </w:rPr>
  </w:style>
  <w:style w:type="paragraph" w:styleId="Inhopg2">
    <w:name w:val="toc 2"/>
    <w:basedOn w:val="Standaard"/>
    <w:next w:val="Standaard"/>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hopg3">
    <w:name w:val="toc 3"/>
    <w:basedOn w:val="Standaard"/>
    <w:next w:val="Standaard"/>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hopg4">
    <w:name w:val="toc 4"/>
    <w:basedOn w:val="Standaard"/>
    <w:next w:val="Standaard"/>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hopg5">
    <w:name w:val="toc 5"/>
    <w:basedOn w:val="Standaard"/>
    <w:next w:val="Standaard"/>
    <w:autoRedefine/>
    <w:semiHidden/>
    <w:rsid w:val="00960BB8"/>
    <w:pPr>
      <w:ind w:left="880"/>
    </w:pPr>
    <w:rPr>
      <w:rFonts w:ascii="Times New Roman" w:eastAsia="Times New Roman" w:hAnsi="Times New Roman" w:cs="Times New Roman"/>
      <w:szCs w:val="24"/>
      <w:lang w:eastAsia="en-US"/>
    </w:rPr>
  </w:style>
  <w:style w:type="paragraph" w:styleId="Inhopg6">
    <w:name w:val="toc 6"/>
    <w:basedOn w:val="Standaard"/>
    <w:next w:val="Standaard"/>
    <w:autoRedefine/>
    <w:semiHidden/>
    <w:rsid w:val="00960BB8"/>
    <w:pPr>
      <w:ind w:left="1100"/>
    </w:pPr>
    <w:rPr>
      <w:rFonts w:ascii="Times New Roman" w:eastAsia="Times New Roman" w:hAnsi="Times New Roman" w:cs="Times New Roman"/>
      <w:szCs w:val="24"/>
      <w:lang w:eastAsia="en-US"/>
    </w:rPr>
  </w:style>
  <w:style w:type="paragraph" w:styleId="Inhopg7">
    <w:name w:val="toc 7"/>
    <w:basedOn w:val="Standaard"/>
    <w:next w:val="Standaard"/>
    <w:autoRedefine/>
    <w:semiHidden/>
    <w:rsid w:val="00243228"/>
    <w:pPr>
      <w:ind w:left="1200"/>
    </w:pPr>
    <w:rPr>
      <w:sz w:val="20"/>
      <w:szCs w:val="20"/>
    </w:rPr>
  </w:style>
  <w:style w:type="paragraph" w:styleId="Inhopg8">
    <w:name w:val="toc 8"/>
    <w:basedOn w:val="Standaard"/>
    <w:next w:val="Standaard"/>
    <w:autoRedefine/>
    <w:semiHidden/>
    <w:rsid w:val="00243228"/>
    <w:pPr>
      <w:ind w:left="1440"/>
    </w:pPr>
    <w:rPr>
      <w:sz w:val="20"/>
      <w:szCs w:val="20"/>
    </w:rPr>
  </w:style>
  <w:style w:type="paragraph" w:styleId="Inhopg9">
    <w:name w:val="toc 9"/>
    <w:basedOn w:val="Standaard"/>
    <w:next w:val="Standaard"/>
    <w:autoRedefine/>
    <w:semiHidden/>
    <w:rsid w:val="00243228"/>
    <w:pPr>
      <w:ind w:left="1680"/>
    </w:pPr>
    <w:rPr>
      <w:sz w:val="20"/>
      <w:szCs w:val="20"/>
    </w:rPr>
  </w:style>
  <w:style w:type="numbering" w:styleId="Artikelsectie">
    <w:name w:val="Outline List 3"/>
    <w:basedOn w:val="Geenlijst"/>
    <w:rsid w:val="008D1694"/>
    <w:pPr>
      <w:numPr>
        <w:numId w:val="9"/>
      </w:numPr>
    </w:pPr>
  </w:style>
  <w:style w:type="paragraph" w:styleId="Plattetekstinspringen">
    <w:name w:val="Body Text Indent"/>
    <w:basedOn w:val="Standaard"/>
    <w:link w:val="PlattetekstinspringenChar"/>
    <w:rsid w:val="008D1694"/>
    <w:pPr>
      <w:spacing w:after="120"/>
      <w:ind w:left="567"/>
    </w:pPr>
  </w:style>
  <w:style w:type="character" w:customStyle="1" w:styleId="PlattetekstinspringenChar">
    <w:name w:val="Platte tekst inspringen Char"/>
    <w:link w:val="Plattetekstinspringen"/>
    <w:rsid w:val="00243228"/>
    <w:rPr>
      <w:rFonts w:ascii="Arial" w:hAnsi="Arial" w:cs="Times New Roman"/>
      <w:szCs w:val="24"/>
    </w:rPr>
  </w:style>
  <w:style w:type="paragraph" w:styleId="Plattetekstinspringen2">
    <w:name w:val="Body Text Indent 2"/>
    <w:basedOn w:val="Standaard"/>
    <w:link w:val="Plattetekstinspringen2Char"/>
    <w:rsid w:val="008D1694"/>
    <w:pPr>
      <w:spacing w:after="120"/>
      <w:ind w:left="1134"/>
      <w:jc w:val="both"/>
    </w:pPr>
    <w:rPr>
      <w:lang w:eastAsia="de-DE"/>
    </w:rPr>
  </w:style>
  <w:style w:type="character" w:customStyle="1" w:styleId="Plattetekstinspringen2Char">
    <w:name w:val="Platte tekst inspringen 2 Char"/>
    <w:link w:val="Plattetekstinspringen2"/>
    <w:rsid w:val="00243228"/>
    <w:rPr>
      <w:rFonts w:ascii="Arial" w:hAnsi="Arial" w:cs="Times New Roman"/>
      <w:szCs w:val="24"/>
      <w:lang w:eastAsia="de-DE"/>
    </w:rPr>
  </w:style>
  <w:style w:type="character" w:styleId="Voetnootmarkering">
    <w:name w:val="footnote reference"/>
    <w:semiHidden/>
    <w:rsid w:val="008D1694"/>
    <w:rPr>
      <w:rFonts w:ascii="Arial" w:hAnsi="Arial"/>
      <w:sz w:val="16"/>
    </w:rPr>
  </w:style>
  <w:style w:type="paragraph" w:styleId="Voetnoottekst">
    <w:name w:val="footnote text"/>
    <w:basedOn w:val="Standaard"/>
    <w:link w:val="VoetnoottekstChar"/>
    <w:semiHidden/>
    <w:rsid w:val="00243228"/>
    <w:rPr>
      <w:sz w:val="20"/>
      <w:szCs w:val="20"/>
    </w:rPr>
  </w:style>
  <w:style w:type="character" w:customStyle="1" w:styleId="VoetnoottekstChar">
    <w:name w:val="Voetnoottekst Char"/>
    <w:link w:val="Voetnoottekst"/>
    <w:semiHidden/>
    <w:rsid w:val="00243228"/>
    <w:rPr>
      <w:rFonts w:ascii="Arial" w:hAnsi="Arial" w:cs="Times New Roman"/>
      <w:sz w:val="20"/>
      <w:szCs w:val="20"/>
    </w:rPr>
  </w:style>
  <w:style w:type="paragraph" w:styleId="Ondertitel">
    <w:name w:val="Subtitle"/>
    <w:basedOn w:val="Standaard"/>
    <w:link w:val="OndertitelChar"/>
    <w:qFormat/>
    <w:rsid w:val="008D1694"/>
    <w:pPr>
      <w:spacing w:after="60"/>
      <w:jc w:val="center"/>
      <w:outlineLvl w:val="1"/>
    </w:pPr>
    <w:rPr>
      <w:rFonts w:cs="Arial"/>
    </w:rPr>
  </w:style>
  <w:style w:type="character" w:customStyle="1" w:styleId="OndertitelChar">
    <w:name w:val="Ondertitel Char"/>
    <w:link w:val="Ondertitel"/>
    <w:rsid w:val="00243228"/>
    <w:rPr>
      <w:rFonts w:ascii="Arial" w:hAnsi="Arial" w:cs="Arial"/>
      <w:szCs w:val="24"/>
    </w:rPr>
  </w:style>
  <w:style w:type="paragraph" w:styleId="Titel">
    <w:name w:val="Title"/>
    <w:basedOn w:val="Standaard"/>
    <w:link w:val="TitelChar"/>
    <w:qFormat/>
    <w:rsid w:val="00943E9C"/>
    <w:pPr>
      <w:spacing w:before="120" w:after="240"/>
      <w:jc w:val="center"/>
      <w:outlineLvl w:val="0"/>
    </w:pPr>
    <w:rPr>
      <w:rFonts w:cs="Arial"/>
      <w:b/>
      <w:bCs/>
      <w:kern w:val="28"/>
      <w:sz w:val="32"/>
      <w:szCs w:val="32"/>
    </w:rPr>
  </w:style>
  <w:style w:type="character" w:customStyle="1" w:styleId="TitelChar">
    <w:name w:val="Titel Char"/>
    <w:link w:val="Titel"/>
    <w:rsid w:val="00943E9C"/>
    <w:rPr>
      <w:rFonts w:ascii="Arial" w:hAnsi="Arial" w:cs="Arial"/>
      <w:b/>
      <w:bCs/>
      <w:kern w:val="28"/>
      <w:sz w:val="32"/>
      <w:szCs w:val="32"/>
    </w:rPr>
  </w:style>
  <w:style w:type="paragraph" w:customStyle="1" w:styleId="List1indent1">
    <w:name w:val="List 1 indent 1"/>
    <w:basedOn w:val="Standaard"/>
    <w:qFormat/>
    <w:rsid w:val="00765622"/>
    <w:pPr>
      <w:numPr>
        <w:ilvl w:val="1"/>
        <w:numId w:val="22"/>
      </w:numPr>
      <w:spacing w:after="120"/>
      <w:jc w:val="both"/>
    </w:pPr>
    <w:rPr>
      <w:rFonts w:cs="Arial"/>
    </w:rPr>
  </w:style>
  <w:style w:type="paragraph" w:customStyle="1" w:styleId="List1indent1text">
    <w:name w:val="List 1 indent 1 text"/>
    <w:basedOn w:val="Standaard"/>
    <w:rsid w:val="008D1694"/>
    <w:pPr>
      <w:spacing w:after="120"/>
      <w:ind w:left="1134"/>
      <w:jc w:val="both"/>
    </w:pPr>
    <w:rPr>
      <w:rFonts w:cs="Arial"/>
      <w:lang w:eastAsia="fr-FR"/>
    </w:rPr>
  </w:style>
  <w:style w:type="paragraph" w:customStyle="1" w:styleId="References">
    <w:name w:val="References"/>
    <w:basedOn w:val="Standaard"/>
    <w:qFormat/>
    <w:rsid w:val="008D1694"/>
    <w:pPr>
      <w:numPr>
        <w:numId w:val="17"/>
      </w:numPr>
      <w:spacing w:after="120"/>
    </w:pPr>
    <w:rPr>
      <w:szCs w:val="20"/>
    </w:rPr>
  </w:style>
  <w:style w:type="paragraph" w:customStyle="1" w:styleId="AppendixHeading1">
    <w:name w:val="Appendix Heading 1"/>
    <w:basedOn w:val="Standaard"/>
    <w:next w:val="Plattetekst"/>
    <w:rsid w:val="008D1694"/>
    <w:pPr>
      <w:numPr>
        <w:numId w:val="8"/>
      </w:numPr>
      <w:spacing w:before="120" w:after="120"/>
    </w:pPr>
    <w:rPr>
      <w:rFonts w:cs="Arial"/>
      <w:b/>
      <w:caps/>
      <w:sz w:val="24"/>
    </w:rPr>
  </w:style>
  <w:style w:type="paragraph" w:customStyle="1" w:styleId="AppendixHeading2">
    <w:name w:val="Appendix Heading 2"/>
    <w:basedOn w:val="Standaard"/>
    <w:next w:val="Plattetekst"/>
    <w:rsid w:val="008D1694"/>
    <w:pPr>
      <w:numPr>
        <w:ilvl w:val="1"/>
        <w:numId w:val="8"/>
      </w:numPr>
      <w:spacing w:before="120" w:after="120"/>
    </w:pPr>
    <w:rPr>
      <w:rFonts w:cs="Arial"/>
      <w:b/>
    </w:rPr>
  </w:style>
  <w:style w:type="paragraph" w:customStyle="1" w:styleId="AppendixHeading3">
    <w:name w:val="Appendix Heading 3"/>
    <w:basedOn w:val="Standaard"/>
    <w:next w:val="Standaard"/>
    <w:rsid w:val="008D1694"/>
    <w:pPr>
      <w:numPr>
        <w:ilvl w:val="2"/>
        <w:numId w:val="8"/>
      </w:numPr>
      <w:spacing w:before="120" w:after="120"/>
    </w:pPr>
    <w:rPr>
      <w:rFonts w:cs="Arial"/>
    </w:rPr>
  </w:style>
  <w:style w:type="paragraph" w:customStyle="1" w:styleId="AppendixHeading4">
    <w:name w:val="Appendix Heading 4"/>
    <w:basedOn w:val="Standaard"/>
    <w:next w:val="Plattetekst"/>
    <w:rsid w:val="008D1694"/>
    <w:pPr>
      <w:numPr>
        <w:ilvl w:val="3"/>
        <w:numId w:val="8"/>
      </w:numPr>
      <w:spacing w:before="120" w:after="120"/>
    </w:pPr>
    <w:rPr>
      <w:rFonts w:cs="Arial"/>
    </w:rPr>
  </w:style>
  <w:style w:type="paragraph" w:customStyle="1" w:styleId="equation">
    <w:name w:val="equation"/>
    <w:basedOn w:val="Standaard"/>
    <w:next w:val="Plattetekst"/>
    <w:qFormat/>
    <w:rsid w:val="008A50CC"/>
    <w:pPr>
      <w:keepNext/>
      <w:numPr>
        <w:numId w:val="36"/>
      </w:numPr>
      <w:tabs>
        <w:tab w:val="left" w:pos="142"/>
      </w:tabs>
      <w:spacing w:after="120"/>
      <w:jc w:val="right"/>
    </w:pPr>
    <w:rPr>
      <w:rFonts w:eastAsia="Times New Roman" w:cs="Times New Roman"/>
      <w:szCs w:val="24"/>
      <w:lang w:eastAsia="en-US"/>
    </w:rPr>
  </w:style>
  <w:style w:type="table" w:styleId="Tabelraster">
    <w:name w:val="Table Grid"/>
    <w:basedOn w:val="Standaardtabe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Standaard"/>
    <w:next w:val="Standaard"/>
    <w:rsid w:val="002E6FCA"/>
    <w:pPr>
      <w:numPr>
        <w:numId w:val="43"/>
      </w:numPr>
      <w:spacing w:before="120" w:after="240"/>
      <w:ind w:left="1985" w:hanging="1985"/>
    </w:pPr>
    <w:rPr>
      <w:b/>
      <w:sz w:val="24"/>
      <w:szCs w:val="28"/>
      <w:lang w:eastAsia="en-US"/>
    </w:rPr>
  </w:style>
  <w:style w:type="paragraph" w:styleId="Ballontekst">
    <w:name w:val="Balloon Text"/>
    <w:basedOn w:val="Standaard"/>
    <w:link w:val="BallontekstChar"/>
    <w:uiPriority w:val="99"/>
    <w:semiHidden/>
    <w:unhideWhenUsed/>
    <w:rsid w:val="008A356F"/>
    <w:rPr>
      <w:rFonts w:ascii="Tahoma" w:hAnsi="Tahoma" w:cs="Tahoma"/>
      <w:sz w:val="16"/>
      <w:szCs w:val="16"/>
    </w:rPr>
  </w:style>
  <w:style w:type="character" w:customStyle="1" w:styleId="BallontekstChar">
    <w:name w:val="Ballontekst Char"/>
    <w:basedOn w:val="Standaardalinea-lettertype"/>
    <w:link w:val="Ballontekst"/>
    <w:uiPriority w:val="99"/>
    <w:semiHidden/>
    <w:rsid w:val="008A356F"/>
    <w:rPr>
      <w:rFonts w:ascii="Tahoma" w:hAnsi="Tahoma" w:cs="Tahoma"/>
      <w:sz w:val="16"/>
      <w:szCs w:val="16"/>
    </w:rPr>
  </w:style>
  <w:style w:type="paragraph" w:styleId="Lijstalinea">
    <w:name w:val="List Paragraph"/>
    <w:basedOn w:val="Standaard"/>
    <w:uiPriority w:val="34"/>
    <w:qFormat/>
    <w:rsid w:val="00420A38"/>
    <w:pPr>
      <w:ind w:left="720"/>
      <w:contextualSpacing/>
    </w:pPr>
  </w:style>
  <w:style w:type="character" w:styleId="Verwijzingopmerking">
    <w:name w:val="annotation reference"/>
    <w:basedOn w:val="Standaardalinea-lettertype"/>
    <w:uiPriority w:val="99"/>
    <w:semiHidden/>
    <w:unhideWhenUsed/>
    <w:rsid w:val="00EA5A97"/>
    <w:rPr>
      <w:sz w:val="16"/>
      <w:szCs w:val="16"/>
    </w:rPr>
  </w:style>
  <w:style w:type="paragraph" w:styleId="Tekstopmerking">
    <w:name w:val="annotation text"/>
    <w:basedOn w:val="Standaard"/>
    <w:link w:val="TekstopmerkingChar"/>
    <w:uiPriority w:val="99"/>
    <w:semiHidden/>
    <w:unhideWhenUsed/>
    <w:rsid w:val="00EA5A97"/>
    <w:rPr>
      <w:sz w:val="20"/>
      <w:szCs w:val="20"/>
    </w:rPr>
  </w:style>
  <w:style w:type="character" w:customStyle="1" w:styleId="TekstopmerkingChar">
    <w:name w:val="Tekst opmerking Char"/>
    <w:basedOn w:val="Standaardalinea-lettertype"/>
    <w:link w:val="Tekstopmerking"/>
    <w:uiPriority w:val="99"/>
    <w:semiHidden/>
    <w:rsid w:val="00EA5A97"/>
    <w:rPr>
      <w:rFonts w:ascii="Arial" w:hAnsi="Arial" w:cs="Calibri"/>
    </w:rPr>
  </w:style>
  <w:style w:type="paragraph" w:styleId="Onderwerpvanopmerking">
    <w:name w:val="annotation subject"/>
    <w:basedOn w:val="Tekstopmerking"/>
    <w:next w:val="Tekstopmerking"/>
    <w:link w:val="OnderwerpvanopmerkingChar"/>
    <w:uiPriority w:val="99"/>
    <w:semiHidden/>
    <w:unhideWhenUsed/>
    <w:rsid w:val="00EA5A97"/>
    <w:rPr>
      <w:b/>
      <w:bCs/>
    </w:rPr>
  </w:style>
  <w:style w:type="character" w:customStyle="1" w:styleId="OnderwerpvanopmerkingChar">
    <w:name w:val="Onderwerp van opmerking Char"/>
    <w:basedOn w:val="TekstopmerkingChar"/>
    <w:link w:val="Onderwerpvanopmerking"/>
    <w:uiPriority w:val="99"/>
    <w:semiHidden/>
    <w:rsid w:val="00EA5A97"/>
    <w:rPr>
      <w:rFonts w:ascii="Arial" w:hAnsi="Arial" w:cs="Calibri"/>
      <w:b/>
      <w:bCs/>
    </w:rPr>
  </w:style>
  <w:style w:type="paragraph" w:styleId="Normaalweb">
    <w:name w:val="Normal (Web)"/>
    <w:basedOn w:val="Standaard"/>
    <w:uiPriority w:val="99"/>
    <w:semiHidden/>
    <w:unhideWhenUsed/>
    <w:rsid w:val="005D50B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TableParagraph">
    <w:name w:val="Table Paragraph"/>
    <w:basedOn w:val="Standaard"/>
    <w:uiPriority w:val="1"/>
    <w:qFormat/>
    <w:rsid w:val="007B64F6"/>
    <w:pPr>
      <w:widowControl w:val="0"/>
    </w:pPr>
    <w:rPr>
      <w:rFonts w:asciiTheme="minorHAnsi" w:eastAsiaTheme="minorHAnsi" w:hAnsiTheme="minorHAnsi" w:cstheme="minorBidi"/>
      <w:lang w:val="en-US" w:eastAsia="en-US"/>
    </w:rPr>
  </w:style>
  <w:style w:type="character" w:styleId="GevolgdeHyperlink">
    <w:name w:val="FollowedHyperlink"/>
    <w:basedOn w:val="Standaardalinea-lettertype"/>
    <w:uiPriority w:val="99"/>
    <w:semiHidden/>
    <w:unhideWhenUsed/>
    <w:rsid w:val="00A479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43680">
      <w:bodyDiv w:val="1"/>
      <w:marLeft w:val="0"/>
      <w:marRight w:val="0"/>
      <w:marTop w:val="0"/>
      <w:marBottom w:val="0"/>
      <w:divBdr>
        <w:top w:val="none" w:sz="0" w:space="0" w:color="auto"/>
        <w:left w:val="none" w:sz="0" w:space="0" w:color="auto"/>
        <w:bottom w:val="none" w:sz="0" w:space="0" w:color="auto"/>
        <w:right w:val="none" w:sz="0" w:space="0" w:color="auto"/>
      </w:divBdr>
    </w:div>
    <w:div w:id="205921911">
      <w:bodyDiv w:val="1"/>
      <w:marLeft w:val="0"/>
      <w:marRight w:val="0"/>
      <w:marTop w:val="0"/>
      <w:marBottom w:val="0"/>
      <w:divBdr>
        <w:top w:val="none" w:sz="0" w:space="0" w:color="auto"/>
        <w:left w:val="none" w:sz="0" w:space="0" w:color="auto"/>
        <w:bottom w:val="none" w:sz="0" w:space="0" w:color="auto"/>
        <w:right w:val="none" w:sz="0" w:space="0" w:color="auto"/>
      </w:divBdr>
    </w:div>
    <w:div w:id="473569233">
      <w:bodyDiv w:val="1"/>
      <w:marLeft w:val="0"/>
      <w:marRight w:val="0"/>
      <w:marTop w:val="0"/>
      <w:marBottom w:val="0"/>
      <w:divBdr>
        <w:top w:val="none" w:sz="0" w:space="0" w:color="auto"/>
        <w:left w:val="none" w:sz="0" w:space="0" w:color="auto"/>
        <w:bottom w:val="none" w:sz="0" w:space="0" w:color="auto"/>
        <w:right w:val="none" w:sz="0" w:space="0" w:color="auto"/>
      </w:divBdr>
    </w:div>
    <w:div w:id="539635608">
      <w:bodyDiv w:val="1"/>
      <w:marLeft w:val="0"/>
      <w:marRight w:val="0"/>
      <w:marTop w:val="0"/>
      <w:marBottom w:val="0"/>
      <w:divBdr>
        <w:top w:val="none" w:sz="0" w:space="0" w:color="auto"/>
        <w:left w:val="none" w:sz="0" w:space="0" w:color="auto"/>
        <w:bottom w:val="none" w:sz="0" w:space="0" w:color="auto"/>
        <w:right w:val="none" w:sz="0" w:space="0" w:color="auto"/>
      </w:divBdr>
    </w:div>
    <w:div w:id="738938354">
      <w:bodyDiv w:val="1"/>
      <w:marLeft w:val="0"/>
      <w:marRight w:val="0"/>
      <w:marTop w:val="0"/>
      <w:marBottom w:val="0"/>
      <w:divBdr>
        <w:top w:val="none" w:sz="0" w:space="0" w:color="auto"/>
        <w:left w:val="none" w:sz="0" w:space="0" w:color="auto"/>
        <w:bottom w:val="none" w:sz="0" w:space="0" w:color="auto"/>
        <w:right w:val="none" w:sz="0" w:space="0" w:color="auto"/>
      </w:divBdr>
      <w:divsChild>
        <w:div w:id="669262111">
          <w:marLeft w:val="461"/>
          <w:marRight w:val="0"/>
          <w:marTop w:val="0"/>
          <w:marBottom w:val="0"/>
          <w:divBdr>
            <w:top w:val="none" w:sz="0" w:space="0" w:color="auto"/>
            <w:left w:val="none" w:sz="0" w:space="0" w:color="auto"/>
            <w:bottom w:val="none" w:sz="0" w:space="0" w:color="auto"/>
            <w:right w:val="none" w:sz="0" w:space="0" w:color="auto"/>
          </w:divBdr>
        </w:div>
        <w:div w:id="286471751">
          <w:marLeft w:val="461"/>
          <w:marRight w:val="0"/>
          <w:marTop w:val="0"/>
          <w:marBottom w:val="0"/>
          <w:divBdr>
            <w:top w:val="none" w:sz="0" w:space="0" w:color="auto"/>
            <w:left w:val="none" w:sz="0" w:space="0" w:color="auto"/>
            <w:bottom w:val="none" w:sz="0" w:space="0" w:color="auto"/>
            <w:right w:val="none" w:sz="0" w:space="0" w:color="auto"/>
          </w:divBdr>
        </w:div>
        <w:div w:id="857043352">
          <w:marLeft w:val="461"/>
          <w:marRight w:val="0"/>
          <w:marTop w:val="0"/>
          <w:marBottom w:val="0"/>
          <w:divBdr>
            <w:top w:val="none" w:sz="0" w:space="0" w:color="auto"/>
            <w:left w:val="none" w:sz="0" w:space="0" w:color="auto"/>
            <w:bottom w:val="none" w:sz="0" w:space="0" w:color="auto"/>
            <w:right w:val="none" w:sz="0" w:space="0" w:color="auto"/>
          </w:divBdr>
        </w:div>
        <w:div w:id="255335558">
          <w:marLeft w:val="461"/>
          <w:marRight w:val="0"/>
          <w:marTop w:val="0"/>
          <w:marBottom w:val="0"/>
          <w:divBdr>
            <w:top w:val="none" w:sz="0" w:space="0" w:color="auto"/>
            <w:left w:val="none" w:sz="0" w:space="0" w:color="auto"/>
            <w:bottom w:val="none" w:sz="0" w:space="0" w:color="auto"/>
            <w:right w:val="none" w:sz="0" w:space="0" w:color="auto"/>
          </w:divBdr>
        </w:div>
        <w:div w:id="274606014">
          <w:marLeft w:val="461"/>
          <w:marRight w:val="0"/>
          <w:marTop w:val="0"/>
          <w:marBottom w:val="0"/>
          <w:divBdr>
            <w:top w:val="none" w:sz="0" w:space="0" w:color="auto"/>
            <w:left w:val="none" w:sz="0" w:space="0" w:color="auto"/>
            <w:bottom w:val="none" w:sz="0" w:space="0" w:color="auto"/>
            <w:right w:val="none" w:sz="0" w:space="0" w:color="auto"/>
          </w:divBdr>
        </w:div>
        <w:div w:id="472022052">
          <w:marLeft w:val="461"/>
          <w:marRight w:val="0"/>
          <w:marTop w:val="0"/>
          <w:marBottom w:val="0"/>
          <w:divBdr>
            <w:top w:val="none" w:sz="0" w:space="0" w:color="auto"/>
            <w:left w:val="none" w:sz="0" w:space="0" w:color="auto"/>
            <w:bottom w:val="none" w:sz="0" w:space="0" w:color="auto"/>
            <w:right w:val="none" w:sz="0" w:space="0" w:color="auto"/>
          </w:divBdr>
        </w:div>
        <w:div w:id="1314717961">
          <w:marLeft w:val="461"/>
          <w:marRight w:val="0"/>
          <w:marTop w:val="0"/>
          <w:marBottom w:val="0"/>
          <w:divBdr>
            <w:top w:val="none" w:sz="0" w:space="0" w:color="auto"/>
            <w:left w:val="none" w:sz="0" w:space="0" w:color="auto"/>
            <w:bottom w:val="none" w:sz="0" w:space="0" w:color="auto"/>
            <w:right w:val="none" w:sz="0" w:space="0" w:color="auto"/>
          </w:divBdr>
        </w:div>
        <w:div w:id="346639551">
          <w:marLeft w:val="461"/>
          <w:marRight w:val="0"/>
          <w:marTop w:val="0"/>
          <w:marBottom w:val="0"/>
          <w:divBdr>
            <w:top w:val="none" w:sz="0" w:space="0" w:color="auto"/>
            <w:left w:val="none" w:sz="0" w:space="0" w:color="auto"/>
            <w:bottom w:val="none" w:sz="0" w:space="0" w:color="auto"/>
            <w:right w:val="none" w:sz="0" w:space="0" w:color="auto"/>
          </w:divBdr>
        </w:div>
        <w:div w:id="1931890667">
          <w:marLeft w:val="461"/>
          <w:marRight w:val="0"/>
          <w:marTop w:val="0"/>
          <w:marBottom w:val="0"/>
          <w:divBdr>
            <w:top w:val="none" w:sz="0" w:space="0" w:color="auto"/>
            <w:left w:val="none" w:sz="0" w:space="0" w:color="auto"/>
            <w:bottom w:val="none" w:sz="0" w:space="0" w:color="auto"/>
            <w:right w:val="none" w:sz="0" w:space="0" w:color="auto"/>
          </w:divBdr>
        </w:div>
        <w:div w:id="1115173195">
          <w:marLeft w:val="461"/>
          <w:marRight w:val="0"/>
          <w:marTop w:val="0"/>
          <w:marBottom w:val="0"/>
          <w:divBdr>
            <w:top w:val="none" w:sz="0" w:space="0" w:color="auto"/>
            <w:left w:val="none" w:sz="0" w:space="0" w:color="auto"/>
            <w:bottom w:val="none" w:sz="0" w:space="0" w:color="auto"/>
            <w:right w:val="none" w:sz="0" w:space="0" w:color="auto"/>
          </w:divBdr>
        </w:div>
      </w:divsChild>
    </w:div>
    <w:div w:id="874543039">
      <w:bodyDiv w:val="1"/>
      <w:marLeft w:val="0"/>
      <w:marRight w:val="0"/>
      <w:marTop w:val="0"/>
      <w:marBottom w:val="0"/>
      <w:divBdr>
        <w:top w:val="none" w:sz="0" w:space="0" w:color="auto"/>
        <w:left w:val="none" w:sz="0" w:space="0" w:color="auto"/>
        <w:bottom w:val="none" w:sz="0" w:space="0" w:color="auto"/>
        <w:right w:val="none" w:sz="0" w:space="0" w:color="auto"/>
      </w:divBdr>
      <w:divsChild>
        <w:div w:id="1624388966">
          <w:marLeft w:val="461"/>
          <w:marRight w:val="0"/>
          <w:marTop w:val="0"/>
          <w:marBottom w:val="0"/>
          <w:divBdr>
            <w:top w:val="none" w:sz="0" w:space="0" w:color="auto"/>
            <w:left w:val="none" w:sz="0" w:space="0" w:color="auto"/>
            <w:bottom w:val="none" w:sz="0" w:space="0" w:color="auto"/>
            <w:right w:val="none" w:sz="0" w:space="0" w:color="auto"/>
          </w:divBdr>
        </w:div>
        <w:div w:id="1509255024">
          <w:marLeft w:val="461"/>
          <w:marRight w:val="0"/>
          <w:marTop w:val="0"/>
          <w:marBottom w:val="0"/>
          <w:divBdr>
            <w:top w:val="none" w:sz="0" w:space="0" w:color="auto"/>
            <w:left w:val="none" w:sz="0" w:space="0" w:color="auto"/>
            <w:bottom w:val="none" w:sz="0" w:space="0" w:color="auto"/>
            <w:right w:val="none" w:sz="0" w:space="0" w:color="auto"/>
          </w:divBdr>
        </w:div>
        <w:div w:id="1105539603">
          <w:marLeft w:val="461"/>
          <w:marRight w:val="0"/>
          <w:marTop w:val="0"/>
          <w:marBottom w:val="0"/>
          <w:divBdr>
            <w:top w:val="none" w:sz="0" w:space="0" w:color="auto"/>
            <w:left w:val="none" w:sz="0" w:space="0" w:color="auto"/>
            <w:bottom w:val="none" w:sz="0" w:space="0" w:color="auto"/>
            <w:right w:val="none" w:sz="0" w:space="0" w:color="auto"/>
          </w:divBdr>
        </w:div>
        <w:div w:id="1358389341">
          <w:marLeft w:val="461"/>
          <w:marRight w:val="0"/>
          <w:marTop w:val="0"/>
          <w:marBottom w:val="0"/>
          <w:divBdr>
            <w:top w:val="none" w:sz="0" w:space="0" w:color="auto"/>
            <w:left w:val="none" w:sz="0" w:space="0" w:color="auto"/>
            <w:bottom w:val="none" w:sz="0" w:space="0" w:color="auto"/>
            <w:right w:val="none" w:sz="0" w:space="0" w:color="auto"/>
          </w:divBdr>
        </w:div>
        <w:div w:id="23873639">
          <w:marLeft w:val="461"/>
          <w:marRight w:val="0"/>
          <w:marTop w:val="0"/>
          <w:marBottom w:val="0"/>
          <w:divBdr>
            <w:top w:val="none" w:sz="0" w:space="0" w:color="auto"/>
            <w:left w:val="none" w:sz="0" w:space="0" w:color="auto"/>
            <w:bottom w:val="none" w:sz="0" w:space="0" w:color="auto"/>
            <w:right w:val="none" w:sz="0" w:space="0" w:color="auto"/>
          </w:divBdr>
        </w:div>
      </w:divsChild>
    </w:div>
    <w:div w:id="924799615">
      <w:bodyDiv w:val="1"/>
      <w:marLeft w:val="0"/>
      <w:marRight w:val="0"/>
      <w:marTop w:val="0"/>
      <w:marBottom w:val="0"/>
      <w:divBdr>
        <w:top w:val="none" w:sz="0" w:space="0" w:color="auto"/>
        <w:left w:val="none" w:sz="0" w:space="0" w:color="auto"/>
        <w:bottom w:val="none" w:sz="0" w:space="0" w:color="auto"/>
        <w:right w:val="none" w:sz="0" w:space="0" w:color="auto"/>
      </w:divBdr>
    </w:div>
    <w:div w:id="1321695483">
      <w:bodyDiv w:val="1"/>
      <w:marLeft w:val="0"/>
      <w:marRight w:val="0"/>
      <w:marTop w:val="0"/>
      <w:marBottom w:val="0"/>
      <w:divBdr>
        <w:top w:val="none" w:sz="0" w:space="0" w:color="auto"/>
        <w:left w:val="none" w:sz="0" w:space="0" w:color="auto"/>
        <w:bottom w:val="none" w:sz="0" w:space="0" w:color="auto"/>
        <w:right w:val="none" w:sz="0" w:space="0" w:color="auto"/>
      </w:divBdr>
    </w:div>
    <w:div w:id="1343047180">
      <w:bodyDiv w:val="1"/>
      <w:marLeft w:val="0"/>
      <w:marRight w:val="0"/>
      <w:marTop w:val="0"/>
      <w:marBottom w:val="0"/>
      <w:divBdr>
        <w:top w:val="none" w:sz="0" w:space="0" w:color="auto"/>
        <w:left w:val="none" w:sz="0" w:space="0" w:color="auto"/>
        <w:bottom w:val="none" w:sz="0" w:space="0" w:color="auto"/>
        <w:right w:val="none" w:sz="0" w:space="0" w:color="auto"/>
      </w:divBdr>
      <w:divsChild>
        <w:div w:id="1508210233">
          <w:marLeft w:val="274"/>
          <w:marRight w:val="0"/>
          <w:marTop w:val="0"/>
          <w:marBottom w:val="0"/>
          <w:divBdr>
            <w:top w:val="none" w:sz="0" w:space="0" w:color="auto"/>
            <w:left w:val="none" w:sz="0" w:space="0" w:color="auto"/>
            <w:bottom w:val="none" w:sz="0" w:space="0" w:color="auto"/>
            <w:right w:val="none" w:sz="0" w:space="0" w:color="auto"/>
          </w:divBdr>
        </w:div>
        <w:div w:id="1041709135">
          <w:marLeft w:val="274"/>
          <w:marRight w:val="0"/>
          <w:marTop w:val="0"/>
          <w:marBottom w:val="0"/>
          <w:divBdr>
            <w:top w:val="none" w:sz="0" w:space="0" w:color="auto"/>
            <w:left w:val="none" w:sz="0" w:space="0" w:color="auto"/>
            <w:bottom w:val="none" w:sz="0" w:space="0" w:color="auto"/>
            <w:right w:val="none" w:sz="0" w:space="0" w:color="auto"/>
          </w:divBdr>
        </w:div>
        <w:div w:id="119299431">
          <w:marLeft w:val="274"/>
          <w:marRight w:val="0"/>
          <w:marTop w:val="0"/>
          <w:marBottom w:val="0"/>
          <w:divBdr>
            <w:top w:val="none" w:sz="0" w:space="0" w:color="auto"/>
            <w:left w:val="none" w:sz="0" w:space="0" w:color="auto"/>
            <w:bottom w:val="none" w:sz="0" w:space="0" w:color="auto"/>
            <w:right w:val="none" w:sz="0" w:space="0" w:color="auto"/>
          </w:divBdr>
        </w:div>
      </w:divsChild>
    </w:div>
    <w:div w:id="1527059477">
      <w:bodyDiv w:val="1"/>
      <w:marLeft w:val="0"/>
      <w:marRight w:val="0"/>
      <w:marTop w:val="0"/>
      <w:marBottom w:val="0"/>
      <w:divBdr>
        <w:top w:val="none" w:sz="0" w:space="0" w:color="auto"/>
        <w:left w:val="none" w:sz="0" w:space="0" w:color="auto"/>
        <w:bottom w:val="none" w:sz="0" w:space="0" w:color="auto"/>
        <w:right w:val="none" w:sz="0" w:space="0" w:color="auto"/>
      </w:divBdr>
    </w:div>
    <w:div w:id="189878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pnp.org/specs/qos/UPnP-qos-Architecture-v3.pdf" TargetMode="External"/><Relationship Id="rId18" Type="http://schemas.openxmlformats.org/officeDocument/2006/relationships/hyperlink" Target="http://www.google.com/url?q=http%3A%2F%2Fen.wikipedia.org%2Fwiki%2FAccess_control_list&amp;amp;sa=D&amp;amp;sntz=1&amp;amp;usg=AFQjCNHtQLO_JPHAvD1tdtHcwLGCEMr4CQ" TargetMode="External"/><Relationship Id="rId26" Type="http://schemas.openxmlformats.org/officeDocument/2006/relationships/hyperlink" Target="http://upnp.org/specs/dm/UPnP-dm-SoftwareManagement-v2-Service.pdf" TargetMode="External"/><Relationship Id="rId3" Type="http://schemas.openxmlformats.org/officeDocument/2006/relationships/styles" Target="styles.xml"/><Relationship Id="rId21" Type="http://schemas.openxmlformats.org/officeDocument/2006/relationships/hyperlink" Target="http://en.wikipedia.org/wiki/Dynamic_Host_Configuration_Protocol" TargetMode="Externa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http://en.wikipedia.org/wiki/X.509" TargetMode="External"/><Relationship Id="rId25" Type="http://schemas.openxmlformats.org/officeDocument/2006/relationships/hyperlink" Target="http://upnp.org/specs/dm/UPnP-dm-ConfigurationManagement-v2-Service.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Access_control_list" TargetMode="External"/><Relationship Id="rId20" Type="http://schemas.openxmlformats.org/officeDocument/2006/relationships/hyperlink" Target="http://en.wikipedia.org/wiki/Simple_Service_Discovery_Protocol" TargetMode="External"/><Relationship Id="rId29"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upnp.org/specs/gw/UPnP-gw-DeviceProtection-v1-Service.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Transport_Layer_Security" TargetMode="External"/><Relationship Id="rId23" Type="http://schemas.openxmlformats.org/officeDocument/2006/relationships/hyperlink" Target="http://upnp.org/specs/smgt/UPnP-smgt-SensorManagement-v1-Device.pdf" TargetMode="External"/><Relationship Id="rId28" Type="http://schemas.openxmlformats.org/officeDocument/2006/relationships/image" Target="media/image5.jpg"/><Relationship Id="rId10" Type="http://schemas.openxmlformats.org/officeDocument/2006/relationships/hyperlink" Target="http://www.UPnP.org" TargetMode="External"/><Relationship Id="rId19" Type="http://schemas.openxmlformats.org/officeDocument/2006/relationships/hyperlink" Target="http://en.wikipedia.org/wiki/User_Datagram_Protoco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iho.int/iho_pubs/standard/S-100/S-100_Info.htm" TargetMode="External"/><Relationship Id="rId22" Type="http://schemas.openxmlformats.org/officeDocument/2006/relationships/hyperlink" Target="http://upnp.org/specs/basic/UPnP-basic-Basic-v1-Device.pdf" TargetMode="External"/><Relationship Id="rId27" Type="http://schemas.openxmlformats.org/officeDocument/2006/relationships/hyperlink" Target="http://upnp.org/specs/qos/UPnP-qos-Architecture-v3.pdf" TargetMode="External"/><Relationship Id="rId30" Type="http://schemas.openxmlformats.org/officeDocument/2006/relationships/hyperlink" Target="www.upnp.com"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99DD7-7574-4DA9-8997-25CEC4D2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1806</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Peter H</cp:lastModifiedBy>
  <cp:revision>8</cp:revision>
  <dcterms:created xsi:type="dcterms:W3CDTF">2014-09-13T00:30:00Z</dcterms:created>
  <dcterms:modified xsi:type="dcterms:W3CDTF">2014-10-16T12:19:00Z</dcterms:modified>
</cp:coreProperties>
</file>